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95" w:rsidRDefault="007E0B95" w:rsidP="00116AF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.75pt;margin-top:-33pt;width:474pt;height:230.25pt;rotation:359;z-index:-251658240" wrapcoords="-34 0 -34 21530 21600 21530 21600 0 -34 0">
            <v:imagedata r:id="rId7" o:title="" gain="1.25"/>
            <w10:wrap type="tight"/>
          </v:shape>
        </w:pict>
      </w: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</w:t>
      </w:r>
    </w:p>
    <w:p w:rsidR="007E0B95" w:rsidRDefault="007E0B95" w:rsidP="00F14D3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B35CC">
        <w:rPr>
          <w:b/>
          <w:bCs/>
          <w:color w:val="000000"/>
          <w:sz w:val="28"/>
          <w:szCs w:val="28"/>
        </w:rPr>
        <w:t xml:space="preserve"> </w:t>
      </w: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Pr="00EB35CC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Pr="00EB35CC">
        <w:rPr>
          <w:b/>
          <w:bCs/>
          <w:color w:val="000000"/>
          <w:sz w:val="28"/>
          <w:szCs w:val="28"/>
        </w:rPr>
        <w:t>Общие положения</w:t>
      </w:r>
    </w:p>
    <w:p w:rsidR="007E0B95" w:rsidRDefault="007E0B95" w:rsidP="00116AF2">
      <w:pPr>
        <w:pStyle w:val="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101B2">
        <w:rPr>
          <w:rFonts w:ascii="Times New Roman" w:hAnsi="Times New Roman" w:cs="Times New Roman"/>
          <w:color w:val="000000"/>
          <w:sz w:val="28"/>
          <w:szCs w:val="28"/>
        </w:rPr>
        <w:t>ткрытая научно-практическая конференция школьников  (далее Конференция) проводится</w:t>
      </w:r>
      <w:r w:rsidRPr="008101B2">
        <w:rPr>
          <w:rFonts w:ascii="Times New Roman" w:hAnsi="Times New Roman" w:cs="Times New Roman"/>
          <w:sz w:val="28"/>
          <w:szCs w:val="28"/>
        </w:rPr>
        <w:t xml:space="preserve"> государственным автономным образовательным учреждением ДОД «Республиканский центр внешкольной работы»</w:t>
      </w:r>
      <w:r>
        <w:rPr>
          <w:rFonts w:ascii="Times New Roman" w:hAnsi="Times New Roman" w:cs="Times New Roman"/>
          <w:sz w:val="28"/>
          <w:szCs w:val="28"/>
        </w:rPr>
        <w:t>, МБУ «Информационно-методический центр»</w:t>
      </w:r>
      <w:r w:rsidRPr="006D6B27">
        <w:rPr>
          <w:rFonts w:ascii="Times New Roman" w:hAnsi="Times New Roman" w:cs="Times New Roman"/>
          <w:sz w:val="28"/>
          <w:szCs w:val="28"/>
        </w:rPr>
        <w:t xml:space="preserve">  Алексеевского муниципального района РТ</w:t>
      </w:r>
      <w:r>
        <w:rPr>
          <w:rFonts w:ascii="Times New Roman" w:hAnsi="Times New Roman" w:cs="Times New Roman"/>
          <w:sz w:val="28"/>
          <w:szCs w:val="28"/>
        </w:rPr>
        <w:t xml:space="preserve"> , МБОУ </w:t>
      </w:r>
      <w:r w:rsidRPr="008101B2">
        <w:rPr>
          <w:rFonts w:ascii="Times New Roman" w:hAnsi="Times New Roman" w:cs="Times New Roman"/>
          <w:sz w:val="28"/>
          <w:szCs w:val="28"/>
        </w:rPr>
        <w:t>«Билярская средняя общеобразовательная школа» Алексеевского муниципального района РТ.</w:t>
      </w:r>
    </w:p>
    <w:p w:rsidR="007E0B95" w:rsidRPr="008101B2" w:rsidRDefault="007E0B95" w:rsidP="00116AF2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Конференция проводится  с 19.09.2013 по 10.12.2013 в МБОУ «Билярская средняя общеобразовательная школа» по адресу: </w:t>
      </w:r>
      <w:r w:rsidRPr="0005147D">
        <w:rPr>
          <w:rFonts w:ascii="Times New Roman" w:hAnsi="Times New Roman" w:cs="Times New Roman"/>
          <w:bCs/>
          <w:color w:val="000000"/>
          <w:sz w:val="28"/>
          <w:szCs w:val="28"/>
        </w:rPr>
        <w:t>Республика Татарстан, Алексеевский муниципальный ра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йон, село Билярск, улица Ленина</w:t>
      </w:r>
      <w:r w:rsidRPr="0005147D">
        <w:rPr>
          <w:rFonts w:ascii="Times New Roman" w:hAnsi="Times New Roman" w:cs="Times New Roman"/>
          <w:bCs/>
          <w:color w:val="000000"/>
          <w:sz w:val="28"/>
          <w:szCs w:val="28"/>
        </w:rPr>
        <w:t>, дом 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7E0B95" w:rsidRPr="009A3ACA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Цель Конференции:</w:t>
      </w:r>
    </w:p>
    <w:p w:rsidR="007E0B95" w:rsidRPr="006D6B27" w:rsidRDefault="007E0B95" w:rsidP="00116AF2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6D6B27">
        <w:rPr>
          <w:color w:val="000000"/>
          <w:sz w:val="28"/>
          <w:szCs w:val="28"/>
        </w:rPr>
        <w:t>Развитие интеллектуального и творческого потенциала школьников.</w:t>
      </w:r>
    </w:p>
    <w:p w:rsidR="007E0B95" w:rsidRPr="002C6BF3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B35CC">
        <w:rPr>
          <w:b/>
          <w:bCs/>
          <w:color w:val="000000"/>
          <w:sz w:val="28"/>
          <w:szCs w:val="28"/>
        </w:rPr>
        <w:t xml:space="preserve">4. Задачи </w:t>
      </w:r>
      <w:r>
        <w:rPr>
          <w:b/>
          <w:bCs/>
          <w:color w:val="000000"/>
          <w:sz w:val="28"/>
          <w:szCs w:val="28"/>
        </w:rPr>
        <w:t>Конференции</w:t>
      </w:r>
      <w:r>
        <w:rPr>
          <w:bCs/>
          <w:color w:val="000000"/>
          <w:sz w:val="28"/>
          <w:szCs w:val="28"/>
        </w:rPr>
        <w:t>:</w:t>
      </w:r>
    </w:p>
    <w:p w:rsidR="007E0B95" w:rsidRPr="00EB35CC" w:rsidRDefault="007E0B95" w:rsidP="00116AF2">
      <w:pPr>
        <w:pStyle w:val="Plain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5CC">
        <w:rPr>
          <w:rFonts w:ascii="Times New Roman" w:hAnsi="Times New Roman"/>
          <w:sz w:val="28"/>
          <w:szCs w:val="28"/>
        </w:rPr>
        <w:t>презентация результатов исследовательской деятельности школьников;</w:t>
      </w:r>
    </w:p>
    <w:p w:rsidR="007E0B95" w:rsidRPr="00EC2681" w:rsidRDefault="007E0B95" w:rsidP="00116AF2">
      <w:pPr>
        <w:pStyle w:val="Plain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5CC">
        <w:rPr>
          <w:rFonts w:ascii="Times New Roman" w:hAnsi="Times New Roman"/>
          <w:sz w:val="28"/>
          <w:szCs w:val="28"/>
        </w:rPr>
        <w:t xml:space="preserve">стимулирование развития у школьников навыков </w:t>
      </w:r>
      <w:r>
        <w:rPr>
          <w:rFonts w:ascii="Times New Roman" w:hAnsi="Times New Roman"/>
          <w:sz w:val="28"/>
          <w:szCs w:val="28"/>
        </w:rPr>
        <w:t xml:space="preserve">краеведческой </w:t>
      </w:r>
      <w:r w:rsidRPr="00EC2681">
        <w:rPr>
          <w:rFonts w:ascii="Times New Roman" w:hAnsi="Times New Roman"/>
          <w:sz w:val="28"/>
          <w:szCs w:val="28"/>
        </w:rPr>
        <w:t>и научно-исследовательской деятельности;</w:t>
      </w:r>
    </w:p>
    <w:p w:rsidR="007E0B95" w:rsidRPr="00EB35CC" w:rsidRDefault="007E0B95" w:rsidP="00116AF2">
      <w:pPr>
        <w:pStyle w:val="Plain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5CC">
        <w:rPr>
          <w:rFonts w:ascii="Times New Roman" w:hAnsi="Times New Roman"/>
          <w:sz w:val="28"/>
          <w:szCs w:val="28"/>
        </w:rPr>
        <w:t xml:space="preserve">распространение успешного опыта работы </w:t>
      </w:r>
      <w:r>
        <w:rPr>
          <w:rFonts w:ascii="Times New Roman" w:hAnsi="Times New Roman"/>
          <w:sz w:val="28"/>
          <w:szCs w:val="28"/>
        </w:rPr>
        <w:t xml:space="preserve"> по краеведению </w:t>
      </w:r>
      <w:r w:rsidRPr="00EB35CC">
        <w:rPr>
          <w:rFonts w:ascii="Times New Roman" w:hAnsi="Times New Roman"/>
          <w:sz w:val="28"/>
          <w:szCs w:val="28"/>
        </w:rPr>
        <w:t>среди преподавателей;</w:t>
      </w:r>
    </w:p>
    <w:p w:rsidR="007E0B95" w:rsidRPr="00EB35CC" w:rsidRDefault="007E0B95" w:rsidP="00116AF2">
      <w:pPr>
        <w:pStyle w:val="Plain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5CC">
        <w:rPr>
          <w:rFonts w:ascii="Times New Roman" w:hAnsi="Times New Roman"/>
          <w:sz w:val="28"/>
          <w:szCs w:val="28"/>
        </w:rPr>
        <w:t>создание банка методических материалов общего доступа;</w:t>
      </w:r>
    </w:p>
    <w:p w:rsidR="007E0B95" w:rsidRPr="00EB35CC" w:rsidRDefault="007E0B95" w:rsidP="00116AF2">
      <w:pPr>
        <w:pStyle w:val="Plain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5CC">
        <w:rPr>
          <w:rFonts w:ascii="Times New Roman" w:hAnsi="Times New Roman"/>
          <w:sz w:val="28"/>
          <w:szCs w:val="28"/>
        </w:rPr>
        <w:t>выявление талантливых, одаренных школьников, молодых лидеров, склонных к научно-исследовательской и общественно-активной деятельности, оказание им поддержки;</w:t>
      </w:r>
    </w:p>
    <w:p w:rsidR="007E0B95" w:rsidRPr="00EB35CC" w:rsidRDefault="007E0B95" w:rsidP="00116AF2">
      <w:pPr>
        <w:pStyle w:val="Plain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5CC">
        <w:rPr>
          <w:rFonts w:ascii="Times New Roman" w:hAnsi="Times New Roman"/>
          <w:sz w:val="28"/>
          <w:szCs w:val="28"/>
        </w:rPr>
        <w:t>вовлечение талантливой молодежи в научный процесс;</w:t>
      </w:r>
    </w:p>
    <w:p w:rsidR="007E0B95" w:rsidRPr="00EB35CC" w:rsidRDefault="007E0B95" w:rsidP="00116AF2">
      <w:pPr>
        <w:pStyle w:val="Plain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5CC">
        <w:rPr>
          <w:rFonts w:ascii="Times New Roman" w:hAnsi="Times New Roman"/>
          <w:sz w:val="28"/>
          <w:szCs w:val="28"/>
        </w:rPr>
        <w:t xml:space="preserve">демонстрация и пропаганда лучших достижения учащихся и опыта работы учебных заведений по организации </w:t>
      </w:r>
      <w:r>
        <w:rPr>
          <w:rFonts w:ascii="Times New Roman" w:hAnsi="Times New Roman"/>
          <w:sz w:val="28"/>
          <w:szCs w:val="28"/>
        </w:rPr>
        <w:t xml:space="preserve">краеведческой </w:t>
      </w:r>
      <w:r w:rsidRPr="00EB35CC">
        <w:rPr>
          <w:rFonts w:ascii="Times New Roman" w:hAnsi="Times New Roman"/>
          <w:sz w:val="28"/>
          <w:szCs w:val="28"/>
        </w:rPr>
        <w:t>и научно</w:t>
      </w:r>
      <w:r>
        <w:rPr>
          <w:rFonts w:ascii="Times New Roman" w:hAnsi="Times New Roman"/>
          <w:sz w:val="28"/>
          <w:szCs w:val="28"/>
        </w:rPr>
        <w:t>-</w:t>
      </w:r>
      <w:r w:rsidRPr="00EB35CC">
        <w:rPr>
          <w:rFonts w:ascii="Times New Roman" w:hAnsi="Times New Roman"/>
          <w:sz w:val="28"/>
          <w:szCs w:val="28"/>
        </w:rPr>
        <w:t xml:space="preserve"> исследовательской деятельности;</w:t>
      </w:r>
    </w:p>
    <w:p w:rsidR="007E0B95" w:rsidRPr="00EB35CC" w:rsidRDefault="007E0B95" w:rsidP="00116AF2">
      <w:pPr>
        <w:pStyle w:val="Plain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5CC">
        <w:rPr>
          <w:rFonts w:ascii="Times New Roman" w:hAnsi="Times New Roman"/>
          <w:sz w:val="28"/>
          <w:szCs w:val="28"/>
        </w:rPr>
        <w:t>привлечение общественного внимания к проблемам развития интеллектуального потенциала общества.</w:t>
      </w:r>
    </w:p>
    <w:p w:rsidR="007E0B95" w:rsidRPr="00EB35CC" w:rsidRDefault="007E0B95" w:rsidP="00116A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B35CC">
        <w:rPr>
          <w:b/>
          <w:bCs/>
          <w:color w:val="000000"/>
          <w:sz w:val="28"/>
          <w:szCs w:val="28"/>
        </w:rPr>
        <w:t xml:space="preserve">5. Предмет и программа </w:t>
      </w:r>
      <w:r>
        <w:rPr>
          <w:b/>
          <w:bCs/>
          <w:color w:val="000000"/>
          <w:sz w:val="28"/>
          <w:szCs w:val="28"/>
        </w:rPr>
        <w:t>Конференции:</w:t>
      </w:r>
    </w:p>
    <w:p w:rsidR="007E0B95" w:rsidRPr="00EB35CC" w:rsidRDefault="007E0B95" w:rsidP="00116AF2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5CC">
        <w:rPr>
          <w:bCs/>
          <w:color w:val="000000"/>
          <w:sz w:val="28"/>
          <w:szCs w:val="28"/>
        </w:rPr>
        <w:t xml:space="preserve">5.1. Предметом </w:t>
      </w:r>
      <w:r>
        <w:rPr>
          <w:bCs/>
          <w:color w:val="000000"/>
          <w:sz w:val="28"/>
          <w:szCs w:val="28"/>
        </w:rPr>
        <w:t>Конференции</w:t>
      </w:r>
      <w:r w:rsidRPr="00EB35CC">
        <w:rPr>
          <w:bCs/>
          <w:color w:val="000000"/>
          <w:sz w:val="28"/>
          <w:szCs w:val="28"/>
        </w:rPr>
        <w:t xml:space="preserve"> являются исследовательские и аналитические работы учащихся</w:t>
      </w:r>
      <w:r>
        <w:rPr>
          <w:bCs/>
          <w:color w:val="000000"/>
          <w:sz w:val="28"/>
          <w:szCs w:val="28"/>
        </w:rPr>
        <w:t xml:space="preserve">. </w:t>
      </w:r>
      <w:r w:rsidRPr="00EB35CC">
        <w:rPr>
          <w:color w:val="000000"/>
          <w:sz w:val="28"/>
          <w:szCs w:val="28"/>
        </w:rPr>
        <w:t>Эти работы должны освещать новейшие достижения и открытия в</w:t>
      </w:r>
    </w:p>
    <w:p w:rsidR="007E0B95" w:rsidRPr="00EB35CC" w:rsidRDefault="007E0B95" w:rsidP="009777C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различных областях</w:t>
      </w:r>
      <w:r w:rsidRPr="00EB35CC">
        <w:rPr>
          <w:color w:val="000000"/>
          <w:sz w:val="28"/>
          <w:szCs w:val="28"/>
        </w:rPr>
        <w:t xml:space="preserve"> наук, ставить проблемные задачи и </w:t>
      </w:r>
      <w:r>
        <w:rPr>
          <w:color w:val="000000"/>
          <w:sz w:val="28"/>
          <w:szCs w:val="28"/>
        </w:rPr>
        <w:t xml:space="preserve">представлять </w:t>
      </w:r>
      <w:r w:rsidRPr="00EB35CC">
        <w:rPr>
          <w:color w:val="000000"/>
          <w:sz w:val="28"/>
          <w:szCs w:val="28"/>
        </w:rPr>
        <w:t>пров</w:t>
      </w:r>
      <w:r>
        <w:rPr>
          <w:color w:val="000000"/>
          <w:sz w:val="28"/>
          <w:szCs w:val="28"/>
        </w:rPr>
        <w:t>еденные</w:t>
      </w:r>
      <w:r w:rsidRPr="00EB35CC">
        <w:rPr>
          <w:color w:val="000000"/>
          <w:sz w:val="28"/>
          <w:szCs w:val="28"/>
        </w:rPr>
        <w:t xml:space="preserve"> исследования.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5CC">
        <w:rPr>
          <w:color w:val="000000"/>
          <w:sz w:val="28"/>
          <w:szCs w:val="28"/>
        </w:rPr>
        <w:t xml:space="preserve">5.2. Научная программа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 предусматривает</w:t>
      </w:r>
      <w:r>
        <w:rPr>
          <w:color w:val="000000"/>
          <w:sz w:val="28"/>
          <w:szCs w:val="28"/>
        </w:rPr>
        <w:t>,</w:t>
      </w:r>
      <w:r w:rsidRPr="00EB35CC">
        <w:rPr>
          <w:color w:val="000000"/>
          <w:sz w:val="28"/>
          <w:szCs w:val="28"/>
        </w:rPr>
        <w:t xml:space="preserve"> кроме выступлений участников с результатами собственных исследований</w:t>
      </w:r>
      <w:r w:rsidRPr="008D7F50">
        <w:rPr>
          <w:color w:val="000000"/>
          <w:sz w:val="28"/>
          <w:szCs w:val="28"/>
        </w:rPr>
        <w:t>,</w:t>
      </w:r>
      <w:r w:rsidRPr="00EB35CC">
        <w:rPr>
          <w:color w:val="000000"/>
          <w:sz w:val="28"/>
          <w:szCs w:val="28"/>
        </w:rPr>
        <w:t xml:space="preserve"> встречи с ведущими учеными, дискуссии и другие формы взаимного общения.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 каждой</w:t>
      </w:r>
      <w:r w:rsidRPr="00EB35CC">
        <w:rPr>
          <w:bCs/>
          <w:color w:val="000000"/>
          <w:sz w:val="28"/>
          <w:szCs w:val="28"/>
        </w:rPr>
        <w:t xml:space="preserve"> тематической секции можно представлять не более чем одну заявку для участия в </w:t>
      </w:r>
      <w:r>
        <w:rPr>
          <w:bCs/>
          <w:color w:val="000000"/>
          <w:sz w:val="28"/>
          <w:szCs w:val="28"/>
        </w:rPr>
        <w:t>Конференции</w:t>
      </w:r>
      <w:r w:rsidRPr="00EB35CC">
        <w:rPr>
          <w:bCs/>
          <w:color w:val="000000"/>
          <w:sz w:val="28"/>
          <w:szCs w:val="28"/>
        </w:rPr>
        <w:t>.</w:t>
      </w:r>
    </w:p>
    <w:p w:rsidR="007E0B95" w:rsidRPr="00AE5CB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C50CE">
        <w:rPr>
          <w:color w:val="000000"/>
          <w:sz w:val="28"/>
          <w:szCs w:val="28"/>
        </w:rPr>
        <w:t>Информация по техническому обеспечению секций размещ</w:t>
      </w:r>
      <w:r>
        <w:rPr>
          <w:color w:val="000000"/>
          <w:sz w:val="28"/>
          <w:szCs w:val="28"/>
        </w:rPr>
        <w:t>а</w:t>
      </w:r>
      <w:r w:rsidRPr="000C50C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тся</w:t>
      </w:r>
      <w:r w:rsidRPr="000C50CE">
        <w:rPr>
          <w:color w:val="000000"/>
          <w:sz w:val="28"/>
          <w:szCs w:val="28"/>
        </w:rPr>
        <w:t xml:space="preserve"> на сайте </w:t>
      </w:r>
      <w:r>
        <w:rPr>
          <w:color w:val="000000"/>
          <w:sz w:val="28"/>
          <w:szCs w:val="28"/>
        </w:rPr>
        <w:t xml:space="preserve">Конференции  </w:t>
      </w:r>
      <w:hyperlink r:id="rId8" w:history="1">
        <w:r w:rsidRPr="00B10ECA">
          <w:rPr>
            <w:rStyle w:val="Hyperlink"/>
            <w:sz w:val="28"/>
            <w:szCs w:val="28"/>
            <w:lang w:val="en-US"/>
          </w:rPr>
          <w:t>https</w:t>
        </w:r>
        <w:r w:rsidRPr="007B41C6">
          <w:rPr>
            <w:rStyle w:val="Hyperlink"/>
            <w:sz w:val="28"/>
            <w:szCs w:val="28"/>
          </w:rPr>
          <w:t>://</w:t>
        </w:r>
        <w:r w:rsidRPr="00B10ECA">
          <w:rPr>
            <w:rStyle w:val="Hyperlink"/>
            <w:sz w:val="28"/>
            <w:szCs w:val="28"/>
            <w:lang w:val="en-US"/>
          </w:rPr>
          <w:t>edu</w:t>
        </w:r>
        <w:r w:rsidRPr="007B41C6">
          <w:rPr>
            <w:rStyle w:val="Hyperlink"/>
            <w:sz w:val="28"/>
            <w:szCs w:val="28"/>
          </w:rPr>
          <w:t>.</w:t>
        </w:r>
        <w:r w:rsidRPr="00B10ECA">
          <w:rPr>
            <w:rStyle w:val="Hyperlink"/>
            <w:sz w:val="28"/>
            <w:szCs w:val="28"/>
            <w:lang w:val="en-US"/>
          </w:rPr>
          <w:t>tatar</w:t>
        </w:r>
        <w:r w:rsidRPr="007B41C6">
          <w:rPr>
            <w:rStyle w:val="Hyperlink"/>
            <w:sz w:val="28"/>
            <w:szCs w:val="28"/>
          </w:rPr>
          <w:t>.</w:t>
        </w:r>
        <w:r w:rsidRPr="00B10ECA">
          <w:rPr>
            <w:rStyle w:val="Hyperlink"/>
            <w:sz w:val="28"/>
            <w:szCs w:val="28"/>
            <w:lang w:val="en-US"/>
          </w:rPr>
          <w:t>ru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alekseevo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alekseevo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bilyarsk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sch</w:t>
        </w:r>
      </w:hyperlink>
      <w:r w:rsidRPr="000C50CE">
        <w:rPr>
          <w:color w:val="000000"/>
          <w:sz w:val="28"/>
          <w:szCs w:val="28"/>
        </w:rPr>
        <w:t>.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B35CC">
        <w:rPr>
          <w:b/>
          <w:bCs/>
          <w:color w:val="000000"/>
          <w:sz w:val="28"/>
          <w:szCs w:val="28"/>
        </w:rPr>
        <w:t xml:space="preserve">6. Участники </w:t>
      </w:r>
      <w:r>
        <w:rPr>
          <w:b/>
          <w:bCs/>
          <w:color w:val="000000"/>
          <w:sz w:val="28"/>
          <w:szCs w:val="28"/>
        </w:rPr>
        <w:t>Конференции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5CC">
        <w:rPr>
          <w:color w:val="000000"/>
          <w:sz w:val="28"/>
          <w:szCs w:val="28"/>
        </w:rPr>
        <w:t xml:space="preserve">Участниками </w:t>
      </w:r>
      <w:r>
        <w:rPr>
          <w:color w:val="000000"/>
          <w:sz w:val="28"/>
          <w:szCs w:val="28"/>
        </w:rPr>
        <w:t xml:space="preserve">Конференции </w:t>
      </w:r>
      <w:r w:rsidRPr="00EB35CC">
        <w:rPr>
          <w:color w:val="000000"/>
          <w:sz w:val="28"/>
          <w:szCs w:val="28"/>
        </w:rPr>
        <w:t>могут быть учащиеся 7-11 классов общеобразовательных школ, лицеев, гимназий.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B35CC">
        <w:rPr>
          <w:color w:val="000000"/>
          <w:sz w:val="28"/>
          <w:szCs w:val="28"/>
        </w:rPr>
        <w:t xml:space="preserve">Участники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 могут подавать как индивидуальные заявки, представляющие авторские исследовательские проекты школьников, так и к</w:t>
      </w:r>
      <w:r>
        <w:rPr>
          <w:color w:val="000000"/>
          <w:sz w:val="28"/>
          <w:szCs w:val="28"/>
        </w:rPr>
        <w:t>оллективные заявки от</w:t>
      </w:r>
      <w:r w:rsidRPr="00EB35CC">
        <w:rPr>
          <w:color w:val="000000"/>
          <w:sz w:val="28"/>
          <w:szCs w:val="28"/>
        </w:rPr>
        <w:t xml:space="preserve"> авторов - школьников. Соста</w:t>
      </w:r>
      <w:r>
        <w:rPr>
          <w:color w:val="000000"/>
          <w:sz w:val="28"/>
          <w:szCs w:val="28"/>
        </w:rPr>
        <w:t>в авторского коллектива не должен</w:t>
      </w:r>
      <w:r w:rsidRPr="00EB35CC">
        <w:rPr>
          <w:color w:val="000000"/>
          <w:sz w:val="28"/>
          <w:szCs w:val="28"/>
        </w:rPr>
        <w:t xml:space="preserve"> превышать 3 человек.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B35CC">
        <w:rPr>
          <w:b/>
          <w:bCs/>
          <w:color w:val="000000"/>
          <w:sz w:val="28"/>
          <w:szCs w:val="28"/>
        </w:rPr>
        <w:t xml:space="preserve">7. Оргкомитет </w:t>
      </w:r>
      <w:r>
        <w:rPr>
          <w:b/>
          <w:bCs/>
          <w:color w:val="000000"/>
          <w:sz w:val="28"/>
          <w:szCs w:val="28"/>
        </w:rPr>
        <w:t>Конференции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5CC">
        <w:rPr>
          <w:bCs/>
          <w:color w:val="000000"/>
          <w:sz w:val="28"/>
          <w:szCs w:val="28"/>
        </w:rPr>
        <w:t xml:space="preserve">Общее руководство </w:t>
      </w:r>
      <w:r>
        <w:rPr>
          <w:bCs/>
          <w:color w:val="000000"/>
          <w:sz w:val="28"/>
          <w:szCs w:val="28"/>
        </w:rPr>
        <w:t>Конференции</w:t>
      </w:r>
      <w:r w:rsidRPr="00EB35CC">
        <w:rPr>
          <w:bCs/>
          <w:color w:val="000000"/>
          <w:sz w:val="28"/>
          <w:szCs w:val="28"/>
        </w:rPr>
        <w:t xml:space="preserve"> осуществляется</w:t>
      </w:r>
      <w:r w:rsidRPr="00EB35CC">
        <w:rPr>
          <w:color w:val="000000"/>
          <w:sz w:val="28"/>
          <w:szCs w:val="28"/>
        </w:rPr>
        <w:t>организационным комитетом</w:t>
      </w:r>
      <w:r>
        <w:rPr>
          <w:color w:val="000000"/>
          <w:sz w:val="28"/>
          <w:szCs w:val="28"/>
        </w:rPr>
        <w:t xml:space="preserve"> (далее Оргкомитет)</w:t>
      </w:r>
      <w:r w:rsidRPr="00EB35CC">
        <w:rPr>
          <w:color w:val="000000"/>
          <w:sz w:val="28"/>
          <w:szCs w:val="28"/>
        </w:rPr>
        <w:t>, состоящим из представителей организаций-учредителей</w:t>
      </w:r>
      <w:r>
        <w:rPr>
          <w:color w:val="000000"/>
          <w:sz w:val="28"/>
          <w:szCs w:val="28"/>
        </w:rPr>
        <w:t xml:space="preserve"> и партнеров Конференции  (Состав Оргкомитета в приложении 1)</w:t>
      </w:r>
      <w:r w:rsidRPr="00EB35CC">
        <w:rPr>
          <w:color w:val="000000"/>
          <w:sz w:val="28"/>
          <w:szCs w:val="28"/>
        </w:rPr>
        <w:t xml:space="preserve">. Оргкомитет проводит работу по подготовке и проведению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 в течение учебного года, утверждает состав экспертных советов и другие функциональные органы. Оргкомитет утверждает программу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, список участников, протоколы экспертных советов, смету расходов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, решает иные вопросы по организации работы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>.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5CC">
        <w:rPr>
          <w:color w:val="000000"/>
          <w:sz w:val="28"/>
          <w:szCs w:val="28"/>
        </w:rPr>
        <w:t xml:space="preserve">В состав экспертных советов могут входить ведущие ученые институтов КазНЦ РАН, а также иных учреждений и организаций Республики Татарстан. 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8. </w:t>
      </w:r>
      <w:r w:rsidRPr="000C0F8E">
        <w:rPr>
          <w:b/>
          <w:bCs/>
          <w:color w:val="000000"/>
          <w:sz w:val="28"/>
          <w:szCs w:val="28"/>
        </w:rPr>
        <w:t xml:space="preserve">Порядок и условия участия в </w:t>
      </w:r>
      <w:r>
        <w:rPr>
          <w:b/>
          <w:bCs/>
          <w:color w:val="000000"/>
          <w:sz w:val="28"/>
          <w:szCs w:val="28"/>
        </w:rPr>
        <w:t>Конференции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0C0F8E">
        <w:rPr>
          <w:bCs/>
          <w:color w:val="000000"/>
          <w:sz w:val="28"/>
          <w:szCs w:val="28"/>
        </w:rPr>
        <w:t xml:space="preserve">Для участия в </w:t>
      </w:r>
      <w:r>
        <w:rPr>
          <w:bCs/>
          <w:color w:val="000000"/>
          <w:sz w:val="28"/>
          <w:szCs w:val="28"/>
        </w:rPr>
        <w:t>Конференции</w:t>
      </w:r>
      <w:r w:rsidRPr="000C0F8E">
        <w:rPr>
          <w:bCs/>
          <w:color w:val="000000"/>
          <w:sz w:val="28"/>
          <w:szCs w:val="28"/>
        </w:rPr>
        <w:t xml:space="preserve"> учащиеся представляют</w:t>
      </w:r>
      <w:r>
        <w:rPr>
          <w:bCs/>
          <w:color w:val="000000"/>
          <w:sz w:val="28"/>
          <w:szCs w:val="28"/>
        </w:rPr>
        <w:t>:</w:t>
      </w:r>
    </w:p>
    <w:p w:rsidR="007E0B95" w:rsidRPr="00B7128B" w:rsidRDefault="007E0B95" w:rsidP="007F7B1B">
      <w:pPr>
        <w:pStyle w:val="ListParagraph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</w:t>
      </w:r>
      <w:r w:rsidRPr="00B7128B">
        <w:rPr>
          <w:bCs/>
          <w:color w:val="000000"/>
          <w:sz w:val="28"/>
          <w:szCs w:val="28"/>
        </w:rPr>
        <w:t xml:space="preserve">аявки. 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(</w:t>
      </w:r>
      <w:r w:rsidRPr="000C0F8E">
        <w:rPr>
          <w:bCs/>
          <w:color w:val="000000"/>
          <w:sz w:val="28"/>
          <w:szCs w:val="28"/>
        </w:rPr>
        <w:t xml:space="preserve">Сроки и место проведения </w:t>
      </w:r>
      <w:r>
        <w:rPr>
          <w:bCs/>
          <w:color w:val="000000"/>
          <w:sz w:val="28"/>
          <w:szCs w:val="28"/>
        </w:rPr>
        <w:t>Конференции</w:t>
      </w:r>
      <w:r w:rsidRPr="000C0F8E">
        <w:rPr>
          <w:bCs/>
          <w:color w:val="000000"/>
          <w:sz w:val="28"/>
          <w:szCs w:val="28"/>
        </w:rPr>
        <w:t>, форма заявки, ее комплектность и место представления документов приведены в при</w:t>
      </w:r>
      <w:r>
        <w:rPr>
          <w:bCs/>
          <w:color w:val="000000"/>
          <w:sz w:val="28"/>
          <w:szCs w:val="28"/>
        </w:rPr>
        <w:t>ложении 2 к настоящему Положению)</w:t>
      </w:r>
      <w:r w:rsidRPr="000C0F8E">
        <w:rPr>
          <w:bCs/>
          <w:color w:val="000000"/>
          <w:sz w:val="28"/>
          <w:szCs w:val="28"/>
        </w:rPr>
        <w:t>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Предоставляются тезисы работы (1страница).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3. Текст работы.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Текст работы и тезисы в двух экземплярах направляются на адрес Оргкомитета Конференции (Приложение 1).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bCs/>
          <w:color w:val="000000"/>
          <w:sz w:val="28"/>
          <w:szCs w:val="28"/>
        </w:rPr>
        <w:t xml:space="preserve">Все </w:t>
      </w:r>
      <w:r>
        <w:rPr>
          <w:bCs/>
          <w:color w:val="000000"/>
          <w:sz w:val="28"/>
          <w:szCs w:val="28"/>
        </w:rPr>
        <w:t xml:space="preserve">представленные </w:t>
      </w:r>
      <w:r w:rsidRPr="000C0F8E">
        <w:rPr>
          <w:bCs/>
          <w:color w:val="000000"/>
          <w:sz w:val="28"/>
          <w:szCs w:val="28"/>
        </w:rPr>
        <w:t xml:space="preserve">документы регистрируются Оргкомитетом </w:t>
      </w:r>
      <w:r>
        <w:rPr>
          <w:bCs/>
          <w:color w:val="000000"/>
          <w:sz w:val="28"/>
          <w:szCs w:val="28"/>
        </w:rPr>
        <w:t>Конференции</w:t>
      </w:r>
      <w:r w:rsidRPr="000C0F8E">
        <w:rPr>
          <w:bCs/>
          <w:color w:val="000000"/>
          <w:sz w:val="28"/>
          <w:szCs w:val="28"/>
        </w:rPr>
        <w:t>.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color w:val="000000"/>
          <w:sz w:val="28"/>
          <w:szCs w:val="28"/>
        </w:rPr>
        <w:t xml:space="preserve">Учащиеся, которые не зарегистрировали свои документы в </w:t>
      </w:r>
      <w:r>
        <w:rPr>
          <w:color w:val="000000"/>
          <w:sz w:val="28"/>
          <w:szCs w:val="28"/>
        </w:rPr>
        <w:t>О</w:t>
      </w:r>
      <w:r w:rsidRPr="000C0F8E">
        <w:rPr>
          <w:color w:val="000000"/>
          <w:sz w:val="28"/>
          <w:szCs w:val="28"/>
        </w:rPr>
        <w:t xml:space="preserve">ргкомитете или представили их позднее указанных сроков, к участию в </w:t>
      </w:r>
      <w:r>
        <w:rPr>
          <w:color w:val="000000"/>
          <w:sz w:val="28"/>
          <w:szCs w:val="28"/>
        </w:rPr>
        <w:t>Конференции</w:t>
      </w:r>
      <w:r w:rsidRPr="000C0F8E">
        <w:rPr>
          <w:color w:val="000000"/>
          <w:sz w:val="28"/>
          <w:szCs w:val="28"/>
        </w:rPr>
        <w:t xml:space="preserve"> не допускаются.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Pr="000C0F8E">
        <w:rPr>
          <w:b/>
          <w:bCs/>
          <w:color w:val="000000"/>
          <w:sz w:val="28"/>
          <w:szCs w:val="28"/>
        </w:rPr>
        <w:t xml:space="preserve">. Порядок проведения </w:t>
      </w:r>
      <w:r>
        <w:rPr>
          <w:b/>
          <w:bCs/>
          <w:color w:val="000000"/>
          <w:sz w:val="28"/>
          <w:szCs w:val="28"/>
        </w:rPr>
        <w:t>Конференция</w:t>
      </w:r>
    </w:p>
    <w:p w:rsidR="007E0B95" w:rsidRPr="0048586F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Конференция</w:t>
      </w:r>
      <w:r w:rsidRPr="0048586F">
        <w:rPr>
          <w:bCs/>
          <w:color w:val="000000"/>
          <w:sz w:val="28"/>
          <w:szCs w:val="28"/>
        </w:rPr>
        <w:t xml:space="preserve"> проводится в два тура.</w:t>
      </w:r>
    </w:p>
    <w:p w:rsidR="007E0B95" w:rsidRPr="0048586F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5CC">
        <w:rPr>
          <w:b/>
          <w:bCs/>
          <w:color w:val="000000"/>
          <w:sz w:val="28"/>
          <w:szCs w:val="28"/>
          <w:lang w:val="en-US"/>
        </w:rPr>
        <w:t>I</w:t>
      </w:r>
      <w:r w:rsidRPr="00EB35CC">
        <w:rPr>
          <w:b/>
          <w:bCs/>
          <w:color w:val="000000"/>
          <w:sz w:val="28"/>
          <w:szCs w:val="28"/>
        </w:rPr>
        <w:t xml:space="preserve"> тур – заочный</w:t>
      </w:r>
      <w:r w:rsidRPr="00305675">
        <w:rPr>
          <w:b/>
          <w:bCs/>
          <w:color w:val="000000"/>
          <w:sz w:val="28"/>
          <w:szCs w:val="28"/>
        </w:rPr>
        <w:t xml:space="preserve">с </w:t>
      </w:r>
      <w:r>
        <w:rPr>
          <w:b/>
          <w:sz w:val="28"/>
          <w:szCs w:val="28"/>
        </w:rPr>
        <w:t>19.09</w:t>
      </w:r>
      <w:r w:rsidRPr="00305675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4</w:t>
      </w:r>
      <w:r w:rsidRPr="00305675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305675">
        <w:rPr>
          <w:b/>
          <w:sz w:val="28"/>
          <w:szCs w:val="28"/>
        </w:rPr>
        <w:t>.2013</w:t>
      </w:r>
      <w:r w:rsidRPr="00305675">
        <w:rPr>
          <w:b/>
          <w:bCs/>
          <w:color w:val="000000"/>
          <w:sz w:val="28"/>
          <w:szCs w:val="28"/>
        </w:rPr>
        <w:t>.</w:t>
      </w:r>
      <w:r w:rsidRPr="00EB35CC">
        <w:rPr>
          <w:color w:val="000000"/>
          <w:sz w:val="28"/>
          <w:szCs w:val="28"/>
        </w:rPr>
        <w:t xml:space="preserve">Все поступившие исследовательские работы и сопровождающие их документы регистрируются в </w:t>
      </w:r>
      <w:r>
        <w:rPr>
          <w:color w:val="000000"/>
          <w:sz w:val="28"/>
          <w:szCs w:val="28"/>
        </w:rPr>
        <w:t>О</w:t>
      </w:r>
      <w:r w:rsidRPr="00EB35CC">
        <w:rPr>
          <w:color w:val="000000"/>
          <w:sz w:val="28"/>
          <w:szCs w:val="28"/>
        </w:rPr>
        <w:t xml:space="preserve">ргкомитете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, затем направляются в экспертные советы научных секций. Экспертные советы осуществляют рецензирование, дают оценку представленных работ и </w:t>
      </w:r>
      <w:r w:rsidRPr="0048586F">
        <w:rPr>
          <w:color w:val="000000"/>
          <w:sz w:val="28"/>
          <w:szCs w:val="28"/>
        </w:rPr>
        <w:t xml:space="preserve">допускают </w:t>
      </w:r>
      <w:r>
        <w:rPr>
          <w:color w:val="000000"/>
          <w:sz w:val="28"/>
          <w:szCs w:val="28"/>
        </w:rPr>
        <w:t xml:space="preserve">их </w:t>
      </w:r>
      <w:r w:rsidRPr="0048586F">
        <w:rPr>
          <w:color w:val="000000"/>
          <w:sz w:val="28"/>
          <w:szCs w:val="28"/>
        </w:rPr>
        <w:t xml:space="preserve">на очный тур. </w:t>
      </w:r>
      <w:r w:rsidRPr="0048586F">
        <w:rPr>
          <w:iCs/>
          <w:color w:val="000000"/>
          <w:sz w:val="28"/>
          <w:szCs w:val="28"/>
        </w:rPr>
        <w:t>В заочном туре число участников не ограничено.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5CC">
        <w:rPr>
          <w:color w:val="000000"/>
          <w:sz w:val="28"/>
          <w:szCs w:val="28"/>
        </w:rPr>
        <w:t xml:space="preserve">При оценивании исследовательских работ в заочном туре обращается особое внимание на </w:t>
      </w:r>
      <w:r w:rsidRPr="00EB35CC">
        <w:rPr>
          <w:iCs/>
          <w:color w:val="000000"/>
          <w:sz w:val="28"/>
          <w:szCs w:val="28"/>
        </w:rPr>
        <w:t>актуальность темы, аналитическую направленность, глубину изучения научных статей, фактического материала, обоснованность, четкость, лаконичность и логичность изложения, на качество оформления результатов и соблюдение требований к оформлению работы.</w:t>
      </w:r>
    </w:p>
    <w:p w:rsidR="007E0B95" w:rsidRPr="007B41C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B35CC">
        <w:rPr>
          <w:color w:val="000000"/>
          <w:sz w:val="28"/>
          <w:szCs w:val="28"/>
        </w:rPr>
        <w:t xml:space="preserve">Результаты заочного тура </w:t>
      </w:r>
      <w:r>
        <w:rPr>
          <w:color w:val="000000"/>
          <w:sz w:val="28"/>
          <w:szCs w:val="28"/>
        </w:rPr>
        <w:t xml:space="preserve">публикуются на сайте </w:t>
      </w:r>
      <w:hyperlink r:id="rId9" w:history="1">
        <w:r w:rsidRPr="00B10ECA">
          <w:rPr>
            <w:rStyle w:val="Hyperlink"/>
            <w:sz w:val="28"/>
            <w:szCs w:val="28"/>
            <w:lang w:val="en-US"/>
          </w:rPr>
          <w:t>https</w:t>
        </w:r>
        <w:r w:rsidRPr="007B41C6">
          <w:rPr>
            <w:rStyle w:val="Hyperlink"/>
            <w:sz w:val="28"/>
            <w:szCs w:val="28"/>
          </w:rPr>
          <w:t>://</w:t>
        </w:r>
        <w:r w:rsidRPr="00B10ECA">
          <w:rPr>
            <w:rStyle w:val="Hyperlink"/>
            <w:sz w:val="28"/>
            <w:szCs w:val="28"/>
            <w:lang w:val="en-US"/>
          </w:rPr>
          <w:t>edu</w:t>
        </w:r>
        <w:r w:rsidRPr="007B41C6">
          <w:rPr>
            <w:rStyle w:val="Hyperlink"/>
            <w:sz w:val="28"/>
            <w:szCs w:val="28"/>
          </w:rPr>
          <w:t>.</w:t>
        </w:r>
        <w:r w:rsidRPr="00B10ECA">
          <w:rPr>
            <w:rStyle w:val="Hyperlink"/>
            <w:sz w:val="28"/>
            <w:szCs w:val="28"/>
            <w:lang w:val="en-US"/>
          </w:rPr>
          <w:t>tatar</w:t>
        </w:r>
        <w:r w:rsidRPr="007B41C6">
          <w:rPr>
            <w:rStyle w:val="Hyperlink"/>
            <w:sz w:val="28"/>
            <w:szCs w:val="28"/>
          </w:rPr>
          <w:t>.</w:t>
        </w:r>
        <w:r w:rsidRPr="00B10ECA">
          <w:rPr>
            <w:rStyle w:val="Hyperlink"/>
            <w:sz w:val="28"/>
            <w:szCs w:val="28"/>
            <w:lang w:val="en-US"/>
          </w:rPr>
          <w:t>ru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alekseevo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alekseevo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bilyarsk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sch</w:t>
        </w:r>
      </w:hyperlink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5CC">
        <w:rPr>
          <w:b/>
          <w:bCs/>
          <w:color w:val="000000"/>
          <w:sz w:val="28"/>
          <w:szCs w:val="28"/>
        </w:rPr>
        <w:t xml:space="preserve">II тур – </w:t>
      </w:r>
      <w:r w:rsidRPr="00305675">
        <w:rPr>
          <w:b/>
          <w:bCs/>
          <w:color w:val="000000"/>
          <w:sz w:val="28"/>
          <w:szCs w:val="28"/>
        </w:rPr>
        <w:t xml:space="preserve">очный </w:t>
      </w:r>
      <w:r>
        <w:rPr>
          <w:b/>
          <w:sz w:val="28"/>
          <w:szCs w:val="28"/>
        </w:rPr>
        <w:t>10</w:t>
      </w:r>
      <w:r w:rsidRPr="00305675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305675">
        <w:rPr>
          <w:b/>
          <w:sz w:val="28"/>
          <w:szCs w:val="28"/>
        </w:rPr>
        <w:t>.2013</w:t>
      </w:r>
      <w:r w:rsidRPr="00305675">
        <w:rPr>
          <w:b/>
          <w:color w:val="000000"/>
          <w:sz w:val="28"/>
          <w:szCs w:val="28"/>
        </w:rPr>
        <w:t>.</w:t>
      </w:r>
      <w:r w:rsidRPr="00EB35CC">
        <w:rPr>
          <w:color w:val="000000"/>
          <w:sz w:val="28"/>
          <w:szCs w:val="28"/>
        </w:rPr>
        <w:t xml:space="preserve"> Второй (очный) тур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 предусматривает выступления учащихся, представление результатов исследовательской работы и творческой деятельности на секционных заседаниях.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B35CC">
        <w:rPr>
          <w:color w:val="000000"/>
          <w:sz w:val="28"/>
          <w:szCs w:val="28"/>
        </w:rPr>
        <w:t xml:space="preserve">Выступать с докладом на очном туре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 могут </w:t>
      </w:r>
      <w:r>
        <w:rPr>
          <w:color w:val="000000"/>
          <w:sz w:val="28"/>
          <w:szCs w:val="28"/>
        </w:rPr>
        <w:t xml:space="preserve">только </w:t>
      </w:r>
      <w:r w:rsidRPr="00EB35CC">
        <w:rPr>
          <w:color w:val="000000"/>
          <w:sz w:val="28"/>
          <w:szCs w:val="28"/>
        </w:rPr>
        <w:t xml:space="preserve">те участники, работы которых включены в программу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 экспертными советами научных секций. 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B35CC">
        <w:rPr>
          <w:color w:val="000000"/>
          <w:sz w:val="28"/>
          <w:szCs w:val="28"/>
        </w:rPr>
        <w:t xml:space="preserve">Работа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 проходит согласно перечню сек</w:t>
      </w:r>
      <w:r>
        <w:rPr>
          <w:color w:val="000000"/>
          <w:sz w:val="28"/>
          <w:szCs w:val="28"/>
        </w:rPr>
        <w:t>ций, представленному в разделе «</w:t>
      </w:r>
      <w:r w:rsidRPr="00EB35CC">
        <w:rPr>
          <w:color w:val="000000"/>
          <w:sz w:val="28"/>
          <w:szCs w:val="28"/>
        </w:rPr>
        <w:t>Порядок и усло</w:t>
      </w:r>
      <w:r>
        <w:rPr>
          <w:color w:val="000000"/>
          <w:sz w:val="28"/>
          <w:szCs w:val="28"/>
        </w:rPr>
        <w:t>вия участия»</w:t>
      </w:r>
      <w:r w:rsidRPr="00EB35CC">
        <w:rPr>
          <w:color w:val="000000"/>
          <w:sz w:val="28"/>
          <w:szCs w:val="28"/>
        </w:rPr>
        <w:t xml:space="preserve"> данного Положения. 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54F47">
        <w:rPr>
          <w:color w:val="000000"/>
          <w:sz w:val="28"/>
          <w:szCs w:val="28"/>
        </w:rPr>
        <w:t>Максимальное число докладов, планируемых к рассмотрению в секции, определяется экспертным советом.</w:t>
      </w:r>
    </w:p>
    <w:p w:rsidR="007E0B95" w:rsidRPr="00EB35C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5CC">
        <w:rPr>
          <w:b/>
          <w:bCs/>
          <w:color w:val="000000"/>
          <w:sz w:val="28"/>
          <w:szCs w:val="28"/>
        </w:rPr>
        <w:t>Регламент выступлений</w:t>
      </w:r>
    </w:p>
    <w:p w:rsidR="007E0B95" w:rsidRPr="000C50C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0CE">
        <w:rPr>
          <w:bCs/>
          <w:color w:val="000000"/>
          <w:sz w:val="28"/>
          <w:szCs w:val="28"/>
        </w:rPr>
        <w:t xml:space="preserve">На очном туре </w:t>
      </w:r>
      <w:r>
        <w:rPr>
          <w:bCs/>
          <w:color w:val="000000"/>
          <w:sz w:val="28"/>
          <w:szCs w:val="28"/>
        </w:rPr>
        <w:t>Конференции</w:t>
      </w:r>
      <w:r w:rsidRPr="000C50CE">
        <w:rPr>
          <w:bCs/>
          <w:color w:val="000000"/>
          <w:sz w:val="28"/>
          <w:szCs w:val="28"/>
        </w:rPr>
        <w:t xml:space="preserve"> исследовательскую работу представляет один учащийся (автор работы), независимо от числа соавторов работы.</w:t>
      </w:r>
    </w:p>
    <w:p w:rsidR="007E0B95" w:rsidRPr="000C50C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0CE">
        <w:rPr>
          <w:color w:val="000000"/>
          <w:sz w:val="28"/>
          <w:szCs w:val="28"/>
        </w:rPr>
        <w:t xml:space="preserve">Для выступления на секциях докладчику дается </w:t>
      </w:r>
      <w:r w:rsidRPr="000C50CE">
        <w:rPr>
          <w:bCs/>
          <w:color w:val="000000"/>
          <w:sz w:val="28"/>
          <w:szCs w:val="28"/>
        </w:rPr>
        <w:t xml:space="preserve">7-10 минут. </w:t>
      </w:r>
      <w:r w:rsidRPr="000C50CE">
        <w:rPr>
          <w:color w:val="000000"/>
          <w:sz w:val="28"/>
          <w:szCs w:val="28"/>
        </w:rPr>
        <w:t>В течение этого времени участник демонстрирует умение кратко и четко изложить суть своей работы. Возможно применение наглядных пособий, плакатов, таблиц, а также использование компьютерной презентации.</w:t>
      </w:r>
    </w:p>
    <w:p w:rsidR="007E0B95" w:rsidRPr="000C50C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0CE">
        <w:rPr>
          <w:color w:val="000000"/>
          <w:sz w:val="28"/>
          <w:szCs w:val="28"/>
        </w:rPr>
        <w:t>В обсуждении доклада</w:t>
      </w:r>
      <w:r>
        <w:rPr>
          <w:color w:val="000000"/>
          <w:sz w:val="28"/>
          <w:szCs w:val="28"/>
        </w:rPr>
        <w:t xml:space="preserve"> могут принять у</w:t>
      </w:r>
      <w:r w:rsidRPr="000C50CE">
        <w:rPr>
          <w:color w:val="000000"/>
          <w:sz w:val="28"/>
          <w:szCs w:val="28"/>
        </w:rPr>
        <w:t>част</w:t>
      </w:r>
      <w:r>
        <w:rPr>
          <w:color w:val="000000"/>
          <w:sz w:val="28"/>
          <w:szCs w:val="28"/>
        </w:rPr>
        <w:t xml:space="preserve">ие </w:t>
      </w:r>
      <w:r w:rsidRPr="000C50CE">
        <w:rPr>
          <w:color w:val="000000"/>
          <w:sz w:val="28"/>
          <w:szCs w:val="28"/>
        </w:rPr>
        <w:t xml:space="preserve">члены экспертного совета, </w:t>
      </w:r>
      <w:r>
        <w:rPr>
          <w:color w:val="000000"/>
          <w:sz w:val="28"/>
          <w:szCs w:val="28"/>
        </w:rPr>
        <w:t xml:space="preserve">а также </w:t>
      </w:r>
      <w:r w:rsidRPr="000C50CE">
        <w:rPr>
          <w:color w:val="000000"/>
          <w:sz w:val="28"/>
          <w:szCs w:val="28"/>
        </w:rPr>
        <w:t xml:space="preserve">все </w:t>
      </w:r>
      <w:r>
        <w:rPr>
          <w:color w:val="000000"/>
          <w:sz w:val="28"/>
          <w:szCs w:val="28"/>
        </w:rPr>
        <w:t xml:space="preserve">присутствующие на заседании </w:t>
      </w:r>
      <w:r w:rsidRPr="000C50CE">
        <w:rPr>
          <w:color w:val="000000"/>
          <w:sz w:val="28"/>
          <w:szCs w:val="28"/>
        </w:rPr>
        <w:t>секции (</w:t>
      </w:r>
      <w:r w:rsidRPr="000C50CE">
        <w:rPr>
          <w:bCs/>
          <w:color w:val="000000"/>
          <w:sz w:val="28"/>
          <w:szCs w:val="28"/>
        </w:rPr>
        <w:t>5 мин</w:t>
      </w:r>
      <w:r w:rsidRPr="000C50CE">
        <w:rPr>
          <w:color w:val="000000"/>
          <w:sz w:val="28"/>
          <w:szCs w:val="28"/>
        </w:rPr>
        <w:t>).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П</w:t>
      </w:r>
      <w:r w:rsidRPr="00EB35CC">
        <w:rPr>
          <w:b/>
          <w:bCs/>
          <w:color w:val="000000"/>
          <w:sz w:val="28"/>
          <w:szCs w:val="28"/>
        </w:rPr>
        <w:t xml:space="preserve">одведение итогов </w:t>
      </w:r>
      <w:r>
        <w:rPr>
          <w:b/>
          <w:bCs/>
          <w:color w:val="000000"/>
          <w:sz w:val="28"/>
          <w:szCs w:val="28"/>
        </w:rPr>
        <w:t>Конференции: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Итоги конкурса подводятся по двум возрастным категориям: </w:t>
      </w:r>
    </w:p>
    <w:p w:rsidR="007E0B95" w:rsidRDefault="007E0B95" w:rsidP="007F7B1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7-9 классы,</w:t>
      </w:r>
    </w:p>
    <w:p w:rsidR="007E0B95" w:rsidRDefault="007E0B95" w:rsidP="007F7B1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10-11 классы.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B35CC">
        <w:rPr>
          <w:color w:val="000000"/>
          <w:sz w:val="28"/>
          <w:szCs w:val="28"/>
        </w:rPr>
        <w:t>На основании протоколов эк</w:t>
      </w:r>
      <w:r>
        <w:rPr>
          <w:color w:val="000000"/>
          <w:sz w:val="28"/>
          <w:szCs w:val="28"/>
        </w:rPr>
        <w:t>спертных советов научных секций</w:t>
      </w:r>
      <w:r w:rsidRPr="00EB35CC">
        <w:rPr>
          <w:color w:val="000000"/>
          <w:sz w:val="28"/>
          <w:szCs w:val="28"/>
        </w:rPr>
        <w:t xml:space="preserve"> участники, работы которых признаны лучшими, награждаются дипломами </w:t>
      </w:r>
      <w:r w:rsidRPr="00EB35CC">
        <w:rPr>
          <w:color w:val="000000"/>
          <w:sz w:val="28"/>
          <w:szCs w:val="28"/>
          <w:lang w:val="en-US"/>
        </w:rPr>
        <w:t>I</w:t>
      </w:r>
      <w:r w:rsidRPr="00EB35CC">
        <w:rPr>
          <w:color w:val="000000"/>
          <w:sz w:val="28"/>
          <w:szCs w:val="28"/>
        </w:rPr>
        <w:t xml:space="preserve">, </w:t>
      </w:r>
      <w:r w:rsidRPr="00EB35CC">
        <w:rPr>
          <w:color w:val="000000"/>
          <w:sz w:val="28"/>
          <w:szCs w:val="28"/>
          <w:lang w:val="en-US"/>
        </w:rPr>
        <w:t>II</w:t>
      </w:r>
      <w:r w:rsidRPr="00EB35CC">
        <w:rPr>
          <w:color w:val="000000"/>
          <w:sz w:val="28"/>
          <w:szCs w:val="28"/>
        </w:rPr>
        <w:t xml:space="preserve">, </w:t>
      </w:r>
      <w:r w:rsidRPr="00EB35CC"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степени </w:t>
      </w:r>
      <w:r w:rsidRPr="00EB35CC">
        <w:rPr>
          <w:color w:val="000000"/>
          <w:sz w:val="28"/>
          <w:szCs w:val="28"/>
        </w:rPr>
        <w:t>и памятными подарками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всем участникам выдаются свидетельства участника</w:t>
      </w:r>
      <w:r w:rsidRPr="00EB35CC">
        <w:rPr>
          <w:color w:val="000000"/>
          <w:sz w:val="28"/>
          <w:szCs w:val="28"/>
        </w:rPr>
        <w:t xml:space="preserve">. Оргкомитетом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 xml:space="preserve">, поддерживающими организациями, спонсорами могут устанавливаться и другие формы поощрения участников </w:t>
      </w:r>
      <w:r>
        <w:rPr>
          <w:color w:val="000000"/>
          <w:sz w:val="28"/>
          <w:szCs w:val="28"/>
        </w:rPr>
        <w:t>Конференции</w:t>
      </w:r>
      <w:r w:rsidRPr="00EB35CC">
        <w:rPr>
          <w:color w:val="000000"/>
          <w:sz w:val="28"/>
          <w:szCs w:val="28"/>
        </w:rPr>
        <w:t>.</w:t>
      </w:r>
    </w:p>
    <w:p w:rsidR="007E0B95" w:rsidRPr="007332C7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332C7">
        <w:rPr>
          <w:b/>
          <w:bCs/>
          <w:color w:val="000000"/>
          <w:sz w:val="28"/>
          <w:szCs w:val="28"/>
        </w:rPr>
        <w:t>11. Информирование иногородних участников и финансовые условия участия</w:t>
      </w:r>
    </w:p>
    <w:p w:rsidR="007E0B95" w:rsidRPr="007332C7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7332C7">
        <w:rPr>
          <w:color w:val="000000"/>
          <w:sz w:val="28"/>
          <w:szCs w:val="28"/>
        </w:rPr>
        <w:t xml:space="preserve">После публикации результатов заочного тура </w:t>
      </w:r>
      <w:r>
        <w:rPr>
          <w:color w:val="000000"/>
          <w:sz w:val="28"/>
          <w:szCs w:val="28"/>
        </w:rPr>
        <w:t>Конференции</w:t>
      </w:r>
      <w:r w:rsidRPr="007332C7">
        <w:rPr>
          <w:color w:val="000000"/>
          <w:sz w:val="28"/>
          <w:szCs w:val="28"/>
        </w:rPr>
        <w:t xml:space="preserve"> на сайте руководители иногородних делегаций связываются с Оргкомитетом по телефону или электронной почте и заявляют количество участников, приезжающих на очный тур </w:t>
      </w:r>
      <w:r>
        <w:rPr>
          <w:color w:val="000000"/>
          <w:sz w:val="28"/>
          <w:szCs w:val="28"/>
        </w:rPr>
        <w:t>Конференции</w:t>
      </w:r>
      <w:r w:rsidRPr="007332C7">
        <w:rPr>
          <w:color w:val="000000"/>
          <w:sz w:val="28"/>
          <w:szCs w:val="28"/>
        </w:rPr>
        <w:t>.</w:t>
      </w:r>
    </w:p>
    <w:p w:rsidR="007E0B95" w:rsidRPr="007332C7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7332C7">
        <w:rPr>
          <w:color w:val="000000"/>
          <w:sz w:val="28"/>
          <w:szCs w:val="28"/>
        </w:rPr>
        <w:t xml:space="preserve">Участники </w:t>
      </w:r>
      <w:r>
        <w:rPr>
          <w:color w:val="000000"/>
          <w:sz w:val="28"/>
          <w:szCs w:val="28"/>
        </w:rPr>
        <w:t>Конференции</w:t>
      </w:r>
      <w:r w:rsidRPr="007332C7">
        <w:rPr>
          <w:color w:val="000000"/>
          <w:sz w:val="28"/>
          <w:szCs w:val="28"/>
        </w:rPr>
        <w:t xml:space="preserve">, приезжающие позже указанного времени и участвующие в </w:t>
      </w:r>
      <w:r>
        <w:rPr>
          <w:color w:val="000000"/>
          <w:sz w:val="28"/>
          <w:szCs w:val="28"/>
        </w:rPr>
        <w:t>конкурсе</w:t>
      </w:r>
      <w:r w:rsidRPr="007332C7">
        <w:rPr>
          <w:color w:val="000000"/>
          <w:sz w:val="28"/>
          <w:szCs w:val="28"/>
        </w:rPr>
        <w:t xml:space="preserve">, оповещают </w:t>
      </w:r>
      <w:r>
        <w:rPr>
          <w:color w:val="000000"/>
          <w:sz w:val="28"/>
          <w:szCs w:val="28"/>
        </w:rPr>
        <w:t>О</w:t>
      </w:r>
      <w:r w:rsidRPr="007332C7">
        <w:rPr>
          <w:color w:val="000000"/>
          <w:sz w:val="28"/>
          <w:szCs w:val="28"/>
        </w:rPr>
        <w:t>ргкомитет о возможной задержке</w:t>
      </w:r>
      <w:r>
        <w:rPr>
          <w:color w:val="000000"/>
          <w:sz w:val="28"/>
          <w:szCs w:val="28"/>
        </w:rPr>
        <w:t>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C0F8E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>2</w:t>
      </w:r>
      <w:r w:rsidRPr="000C0F8E">
        <w:rPr>
          <w:b/>
          <w:bCs/>
          <w:color w:val="000000"/>
          <w:sz w:val="28"/>
          <w:szCs w:val="28"/>
        </w:rPr>
        <w:t xml:space="preserve">. Финансирование </w:t>
      </w:r>
      <w:r>
        <w:rPr>
          <w:b/>
          <w:bCs/>
          <w:color w:val="000000"/>
          <w:sz w:val="28"/>
          <w:szCs w:val="28"/>
        </w:rPr>
        <w:t>Конференции.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color w:val="000000"/>
          <w:sz w:val="28"/>
          <w:szCs w:val="28"/>
        </w:rPr>
        <w:t xml:space="preserve">Финансовые расходы в период подготовки и проведения </w:t>
      </w:r>
      <w:r>
        <w:rPr>
          <w:color w:val="000000"/>
          <w:sz w:val="28"/>
          <w:szCs w:val="28"/>
        </w:rPr>
        <w:t>Конференции</w:t>
      </w:r>
      <w:r w:rsidRPr="000C0F8E">
        <w:rPr>
          <w:color w:val="000000"/>
          <w:sz w:val="28"/>
          <w:szCs w:val="28"/>
        </w:rPr>
        <w:t xml:space="preserve"> производятся в соответствии со сметой расходов </w:t>
      </w:r>
      <w:r>
        <w:rPr>
          <w:color w:val="000000"/>
          <w:sz w:val="28"/>
          <w:szCs w:val="28"/>
        </w:rPr>
        <w:t>Конференции</w:t>
      </w:r>
      <w:r w:rsidRPr="000C0F8E">
        <w:rPr>
          <w:color w:val="000000"/>
          <w:sz w:val="28"/>
          <w:szCs w:val="28"/>
        </w:rPr>
        <w:t>. Смета формируется из, спонсорских взносов и организационных взносов участников</w:t>
      </w:r>
      <w:r>
        <w:rPr>
          <w:color w:val="000000"/>
          <w:sz w:val="28"/>
          <w:szCs w:val="28"/>
        </w:rPr>
        <w:t xml:space="preserve"> в размере 200 рублей</w:t>
      </w:r>
      <w:r w:rsidRPr="000C0F8E">
        <w:rPr>
          <w:color w:val="000000"/>
          <w:sz w:val="28"/>
          <w:szCs w:val="28"/>
        </w:rPr>
        <w:t xml:space="preserve">. 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C0F8E">
        <w:rPr>
          <w:color w:val="000000"/>
          <w:sz w:val="28"/>
          <w:szCs w:val="28"/>
        </w:rPr>
        <w:t xml:space="preserve">Расходы по командированию (проезду) участников </w:t>
      </w:r>
      <w:r>
        <w:rPr>
          <w:color w:val="000000"/>
          <w:sz w:val="28"/>
          <w:szCs w:val="28"/>
        </w:rPr>
        <w:t>Конкурс</w:t>
      </w:r>
      <w:r w:rsidRPr="000C0F8E">
        <w:rPr>
          <w:color w:val="000000"/>
          <w:sz w:val="28"/>
          <w:szCs w:val="28"/>
        </w:rPr>
        <w:t>а и их руководителей несут направляющие организации.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C71B93">
        <w:rPr>
          <w:b/>
          <w:color w:val="000000"/>
          <w:sz w:val="28"/>
          <w:szCs w:val="28"/>
        </w:rPr>
        <w:t xml:space="preserve">13. </w:t>
      </w:r>
      <w:r>
        <w:rPr>
          <w:b/>
          <w:color w:val="000000"/>
          <w:sz w:val="28"/>
          <w:szCs w:val="28"/>
        </w:rPr>
        <w:t>С</w:t>
      </w:r>
      <w:r w:rsidRPr="00C71B93">
        <w:rPr>
          <w:b/>
          <w:color w:val="000000"/>
          <w:sz w:val="28"/>
          <w:szCs w:val="28"/>
        </w:rPr>
        <w:t>екции.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67F24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Воплощаем идеи в жизнь. (</w:t>
      </w:r>
      <w:r w:rsidRPr="00167F24">
        <w:rPr>
          <w:color w:val="000000"/>
          <w:sz w:val="28"/>
          <w:szCs w:val="28"/>
        </w:rPr>
        <w:t xml:space="preserve"> Секция проектов</w:t>
      </w:r>
      <w:r>
        <w:rPr>
          <w:color w:val="000000"/>
          <w:sz w:val="28"/>
          <w:szCs w:val="28"/>
        </w:rPr>
        <w:t>)</w:t>
      </w:r>
      <w:r w:rsidRPr="00167F24">
        <w:rPr>
          <w:color w:val="000000"/>
          <w:sz w:val="28"/>
          <w:szCs w:val="28"/>
        </w:rPr>
        <w:t>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Здесь Родины моей начало.(</w:t>
      </w:r>
      <w:r w:rsidRPr="00167F24">
        <w:rPr>
          <w:color w:val="000000"/>
          <w:sz w:val="28"/>
          <w:szCs w:val="28"/>
        </w:rPr>
        <w:t xml:space="preserve"> Секция </w:t>
      </w:r>
      <w:r>
        <w:rPr>
          <w:color w:val="000000"/>
          <w:sz w:val="28"/>
          <w:szCs w:val="28"/>
        </w:rPr>
        <w:t>краеведения)</w:t>
      </w:r>
      <w:r w:rsidRPr="00167F24">
        <w:rPr>
          <w:color w:val="000000"/>
          <w:sz w:val="28"/>
          <w:szCs w:val="28"/>
        </w:rPr>
        <w:t>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Город мастеров. (</w:t>
      </w:r>
      <w:r w:rsidRPr="00167F24">
        <w:rPr>
          <w:color w:val="000000"/>
          <w:sz w:val="28"/>
          <w:szCs w:val="28"/>
        </w:rPr>
        <w:t xml:space="preserve"> Секция </w:t>
      </w:r>
      <w:r>
        <w:rPr>
          <w:color w:val="000000"/>
          <w:sz w:val="28"/>
          <w:szCs w:val="28"/>
        </w:rPr>
        <w:t>народных промыслов)</w:t>
      </w:r>
      <w:r w:rsidRPr="00167F24">
        <w:rPr>
          <w:color w:val="000000"/>
          <w:sz w:val="28"/>
          <w:szCs w:val="28"/>
        </w:rPr>
        <w:t>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4.О ,сколько нам открытий чудных... (</w:t>
      </w:r>
      <w:r w:rsidRPr="00167F24">
        <w:rPr>
          <w:color w:val="000000"/>
          <w:sz w:val="28"/>
          <w:szCs w:val="28"/>
        </w:rPr>
        <w:t xml:space="preserve"> Секция </w:t>
      </w:r>
      <w:r>
        <w:rPr>
          <w:color w:val="000000"/>
          <w:sz w:val="28"/>
          <w:szCs w:val="28"/>
        </w:rPr>
        <w:t>математики, информатики, физики, биологии, химии, географии)</w:t>
      </w:r>
      <w:r w:rsidRPr="00167F24">
        <w:rPr>
          <w:color w:val="000000"/>
          <w:sz w:val="28"/>
          <w:szCs w:val="28"/>
        </w:rPr>
        <w:t>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51E4C"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Волшебство художественной строки. (</w:t>
      </w:r>
      <w:r w:rsidRPr="00167F24">
        <w:rPr>
          <w:color w:val="000000"/>
          <w:sz w:val="28"/>
          <w:szCs w:val="28"/>
        </w:rPr>
        <w:t xml:space="preserve"> Секция </w:t>
      </w:r>
      <w:r>
        <w:rPr>
          <w:color w:val="000000"/>
          <w:sz w:val="28"/>
          <w:szCs w:val="28"/>
        </w:rPr>
        <w:t xml:space="preserve">литературы, русского языка,) Секция татарского языка и литературы), </w:t>
      </w:r>
    </w:p>
    <w:p w:rsidR="007E0B95" w:rsidRPr="00451E4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Поиск. Опыт. Мастерство. (</w:t>
      </w:r>
      <w:r w:rsidRPr="00167F24">
        <w:rPr>
          <w:color w:val="000000"/>
          <w:sz w:val="28"/>
          <w:szCs w:val="28"/>
        </w:rPr>
        <w:t xml:space="preserve"> Секция </w:t>
      </w:r>
      <w:r>
        <w:rPr>
          <w:color w:val="000000"/>
          <w:sz w:val="28"/>
          <w:szCs w:val="28"/>
        </w:rPr>
        <w:t>учителей.Представление опыта организации исследовательской работы с учащимися)</w:t>
      </w:r>
      <w:r w:rsidRPr="00167F24">
        <w:rPr>
          <w:color w:val="000000"/>
          <w:sz w:val="28"/>
          <w:szCs w:val="28"/>
        </w:rPr>
        <w:t>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7E0B95" w:rsidRPr="0048586F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48586F">
        <w:rPr>
          <w:color w:val="000000"/>
          <w:sz w:val="28"/>
          <w:szCs w:val="28"/>
        </w:rPr>
        <w:t>Приложение 1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E0B95" w:rsidRPr="00722081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22081">
        <w:rPr>
          <w:b/>
          <w:color w:val="000000"/>
          <w:sz w:val="28"/>
          <w:szCs w:val="28"/>
        </w:rPr>
        <w:t>Орг</w:t>
      </w:r>
      <w:r>
        <w:rPr>
          <w:b/>
          <w:color w:val="000000"/>
          <w:sz w:val="28"/>
          <w:szCs w:val="28"/>
        </w:rPr>
        <w:t xml:space="preserve">анизационный </w:t>
      </w:r>
      <w:r w:rsidRPr="00722081">
        <w:rPr>
          <w:b/>
          <w:color w:val="000000"/>
          <w:sz w:val="28"/>
          <w:szCs w:val="28"/>
        </w:rPr>
        <w:t>комитет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Республиканской открытой </w:t>
      </w:r>
      <w:r>
        <w:rPr>
          <w:b/>
          <w:bCs/>
          <w:color w:val="000000"/>
          <w:sz w:val="28"/>
          <w:szCs w:val="28"/>
        </w:rPr>
        <w:t>научно - практической конференции школьников «  Юность в древнемБиляре  »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1.Состав Оргкомитета: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rPr>
          <w:b/>
          <w:color w:val="00000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5612"/>
      </w:tblGrid>
      <w:tr w:rsidR="007E0B95" w:rsidTr="00A07547">
        <w:tc>
          <w:tcPr>
            <w:tcW w:w="5070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Председатель Оргкомитета</w:t>
            </w: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5612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b/>
                <w:color w:val="000000"/>
                <w:sz w:val="32"/>
                <w:szCs w:val="32"/>
              </w:rPr>
            </w:pPr>
            <w:r w:rsidRPr="00A07547">
              <w:rPr>
                <w:bCs/>
                <w:color w:val="000000"/>
                <w:sz w:val="28"/>
                <w:szCs w:val="28"/>
              </w:rPr>
              <w:t>Директор ГАОУ ДОД «РЦВР»                                                  Рыбаков С.А.</w:t>
            </w:r>
          </w:p>
        </w:tc>
      </w:tr>
      <w:tr w:rsidR="007E0B95" w:rsidTr="00A07547">
        <w:trPr>
          <w:trHeight w:val="2099"/>
        </w:trPr>
        <w:tc>
          <w:tcPr>
            <w:tcW w:w="5070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Заместители председателя Оргкомитета</w:t>
            </w: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5612" w:type="dxa"/>
          </w:tcPr>
          <w:p w:rsidR="007E0B95" w:rsidRPr="00A07547" w:rsidRDefault="007E0B95" w:rsidP="00E6178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07547">
              <w:rPr>
                <w:rFonts w:ascii="Times New Roman" w:hAnsi="Times New Roman" w:cs="Times New Roman"/>
                <w:sz w:val="28"/>
                <w:szCs w:val="28"/>
              </w:rPr>
              <w:t>Директор МБУ «Информационно-методический центр»  Алексеевского муниципального района РТЯкупова В.Т.</w:t>
            </w: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Директор МБОУ «Билярская СОШ»</w:t>
            </w: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Стукало Л.А.</w:t>
            </w: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7E0B95" w:rsidTr="00A07547">
        <w:tc>
          <w:tcPr>
            <w:tcW w:w="5070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Секретарь Оргкомитета</w:t>
            </w: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5612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32"/>
                <w:szCs w:val="32"/>
              </w:rPr>
              <w:t>Зам.директора</w:t>
            </w:r>
            <w:r w:rsidRPr="00A07547">
              <w:rPr>
                <w:color w:val="000000"/>
                <w:sz w:val="28"/>
                <w:szCs w:val="28"/>
              </w:rPr>
              <w:t xml:space="preserve"> МБОУ «Билярская СОШ»</w:t>
            </w:r>
          </w:p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  <w:r w:rsidRPr="00A07547">
              <w:rPr>
                <w:color w:val="000000"/>
                <w:sz w:val="32"/>
                <w:szCs w:val="32"/>
              </w:rPr>
              <w:t>Михайлова Елена Викторовна</w:t>
            </w:r>
          </w:p>
        </w:tc>
      </w:tr>
      <w:tr w:rsidR="007E0B95" w:rsidTr="00A07547">
        <w:tc>
          <w:tcPr>
            <w:tcW w:w="5070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b/>
                <w:color w:val="000000"/>
                <w:sz w:val="32"/>
                <w:szCs w:val="32"/>
              </w:rPr>
            </w:pPr>
            <w:r w:rsidRPr="00A07547">
              <w:rPr>
                <w:sz w:val="28"/>
                <w:szCs w:val="28"/>
              </w:rPr>
              <w:t>Члены Оргкомитета</w:t>
            </w:r>
          </w:p>
        </w:tc>
        <w:tc>
          <w:tcPr>
            <w:tcW w:w="5612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rPr>
                <w:b/>
                <w:color w:val="000000"/>
                <w:sz w:val="32"/>
                <w:szCs w:val="32"/>
              </w:rPr>
            </w:pPr>
          </w:p>
        </w:tc>
      </w:tr>
    </w:tbl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Pr="00716DAF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16DAF">
        <w:rPr>
          <w:b/>
          <w:bCs/>
          <w:color w:val="000000"/>
          <w:sz w:val="28"/>
          <w:szCs w:val="28"/>
        </w:rPr>
        <w:t xml:space="preserve">2. Адрес и реквизиты </w:t>
      </w:r>
      <w:r>
        <w:rPr>
          <w:b/>
          <w:bCs/>
          <w:color w:val="000000"/>
          <w:sz w:val="28"/>
          <w:szCs w:val="28"/>
        </w:rPr>
        <w:t>О</w:t>
      </w:r>
      <w:r w:rsidRPr="00716DAF">
        <w:rPr>
          <w:b/>
          <w:bCs/>
          <w:color w:val="000000"/>
          <w:sz w:val="28"/>
          <w:szCs w:val="28"/>
        </w:rPr>
        <w:t xml:space="preserve">ргкомитета </w:t>
      </w:r>
      <w:r>
        <w:rPr>
          <w:b/>
          <w:bCs/>
          <w:color w:val="000000"/>
          <w:sz w:val="28"/>
          <w:szCs w:val="28"/>
        </w:rPr>
        <w:t>Конкурс</w:t>
      </w:r>
      <w:r w:rsidRPr="00716DAF">
        <w:rPr>
          <w:b/>
          <w:bCs/>
          <w:color w:val="000000"/>
          <w:sz w:val="28"/>
          <w:szCs w:val="28"/>
        </w:rPr>
        <w:t xml:space="preserve">а </w:t>
      </w:r>
    </w:p>
    <w:p w:rsidR="007E0B95" w:rsidRPr="007B41C6" w:rsidRDefault="007E0B95" w:rsidP="007F7B1B">
      <w:pPr>
        <w:shd w:val="clear" w:color="auto" w:fill="FFFFFF"/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716DAF">
        <w:rPr>
          <w:b/>
          <w:bCs/>
          <w:color w:val="000000"/>
          <w:sz w:val="28"/>
          <w:szCs w:val="28"/>
        </w:rPr>
        <w:t xml:space="preserve">Почтовый адрес: </w:t>
      </w:r>
      <w:r w:rsidRPr="007B41C6">
        <w:rPr>
          <w:b/>
          <w:bCs/>
          <w:color w:val="000000"/>
          <w:sz w:val="28"/>
          <w:szCs w:val="28"/>
        </w:rPr>
        <w:t>422920 , Республика Татарстан, Алексеевский муниципальный район, село Билярск, улица Ленина , дом 2</w:t>
      </w:r>
    </w:p>
    <w:p w:rsidR="007E0B95" w:rsidRPr="00716DAF" w:rsidRDefault="007E0B95" w:rsidP="007F7B1B">
      <w:pPr>
        <w:shd w:val="clear" w:color="auto" w:fill="FFFFFF"/>
        <w:autoSpaceDE w:val="0"/>
        <w:autoSpaceDN w:val="0"/>
        <w:adjustRightInd w:val="0"/>
        <w:spacing w:before="120"/>
        <w:ind w:firstLine="539"/>
        <w:jc w:val="both"/>
        <w:rPr>
          <w:b/>
          <w:bCs/>
          <w:color w:val="000000"/>
          <w:sz w:val="28"/>
          <w:szCs w:val="28"/>
        </w:rPr>
      </w:pPr>
      <w:r w:rsidRPr="00716DAF">
        <w:rPr>
          <w:b/>
          <w:bCs/>
          <w:color w:val="000000"/>
          <w:sz w:val="28"/>
          <w:szCs w:val="28"/>
        </w:rPr>
        <w:t xml:space="preserve">Сайт: </w:t>
      </w:r>
      <w:hyperlink r:id="rId10" w:history="1">
        <w:r w:rsidRPr="00B10ECA">
          <w:rPr>
            <w:rStyle w:val="Hyperlink"/>
            <w:sz w:val="28"/>
            <w:szCs w:val="28"/>
            <w:lang w:val="en-US"/>
          </w:rPr>
          <w:t>https</w:t>
        </w:r>
        <w:r w:rsidRPr="007B41C6">
          <w:rPr>
            <w:rStyle w:val="Hyperlink"/>
            <w:sz w:val="28"/>
            <w:szCs w:val="28"/>
          </w:rPr>
          <w:t>://</w:t>
        </w:r>
        <w:r w:rsidRPr="00B10ECA">
          <w:rPr>
            <w:rStyle w:val="Hyperlink"/>
            <w:sz w:val="28"/>
            <w:szCs w:val="28"/>
            <w:lang w:val="en-US"/>
          </w:rPr>
          <w:t>edu</w:t>
        </w:r>
        <w:r w:rsidRPr="007B41C6">
          <w:rPr>
            <w:rStyle w:val="Hyperlink"/>
            <w:sz w:val="28"/>
            <w:szCs w:val="28"/>
          </w:rPr>
          <w:t>.</w:t>
        </w:r>
        <w:r w:rsidRPr="00B10ECA">
          <w:rPr>
            <w:rStyle w:val="Hyperlink"/>
            <w:sz w:val="28"/>
            <w:szCs w:val="28"/>
            <w:lang w:val="en-US"/>
          </w:rPr>
          <w:t>tatar</w:t>
        </w:r>
        <w:r w:rsidRPr="007B41C6">
          <w:rPr>
            <w:rStyle w:val="Hyperlink"/>
            <w:sz w:val="28"/>
            <w:szCs w:val="28"/>
          </w:rPr>
          <w:t>.</w:t>
        </w:r>
        <w:r w:rsidRPr="00B10ECA">
          <w:rPr>
            <w:rStyle w:val="Hyperlink"/>
            <w:sz w:val="28"/>
            <w:szCs w:val="28"/>
            <w:lang w:val="en-US"/>
          </w:rPr>
          <w:t>ru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alekseevo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alekseevo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bilyarsk</w:t>
        </w:r>
        <w:r w:rsidRPr="007B41C6">
          <w:rPr>
            <w:rStyle w:val="Hyperlink"/>
            <w:sz w:val="28"/>
            <w:szCs w:val="28"/>
          </w:rPr>
          <w:t>/</w:t>
        </w:r>
        <w:r w:rsidRPr="00B10ECA">
          <w:rPr>
            <w:rStyle w:val="Hyperlink"/>
            <w:sz w:val="28"/>
            <w:szCs w:val="28"/>
            <w:lang w:val="en-US"/>
          </w:rPr>
          <w:t>sch</w:t>
        </w:r>
      </w:hyperlink>
    </w:p>
    <w:p w:rsidR="007E0B95" w:rsidRPr="007B41C6" w:rsidRDefault="007E0B95" w:rsidP="007F7B1B">
      <w:pPr>
        <w:shd w:val="clear" w:color="auto" w:fill="FFFFFF"/>
        <w:autoSpaceDE w:val="0"/>
        <w:autoSpaceDN w:val="0"/>
        <w:adjustRightInd w:val="0"/>
        <w:spacing w:before="120"/>
        <w:ind w:firstLine="539"/>
        <w:jc w:val="both"/>
        <w:rPr>
          <w:b/>
          <w:bCs/>
          <w:color w:val="000000"/>
          <w:sz w:val="28"/>
          <w:szCs w:val="28"/>
        </w:rPr>
      </w:pPr>
      <w:r w:rsidRPr="00716DAF">
        <w:rPr>
          <w:b/>
          <w:bCs/>
          <w:color w:val="000000"/>
          <w:sz w:val="28"/>
          <w:szCs w:val="28"/>
        </w:rPr>
        <w:t xml:space="preserve">Электронный адрес: </w:t>
      </w:r>
      <w:hyperlink r:id="rId11" w:history="1">
        <w:r w:rsidRPr="00B10ECA">
          <w:rPr>
            <w:rStyle w:val="Hyperlink"/>
            <w:b/>
            <w:bCs/>
            <w:sz w:val="28"/>
            <w:szCs w:val="28"/>
            <w:lang w:val="en-US"/>
          </w:rPr>
          <w:t>bilyrsk</w:t>
        </w:r>
        <w:r w:rsidRPr="007B41C6">
          <w:rPr>
            <w:rStyle w:val="Hyperlink"/>
            <w:b/>
            <w:bCs/>
            <w:sz w:val="28"/>
            <w:szCs w:val="28"/>
          </w:rPr>
          <w:t>@</w:t>
        </w:r>
        <w:r w:rsidRPr="00B10ECA">
          <w:rPr>
            <w:rStyle w:val="Hyperlink"/>
            <w:b/>
            <w:bCs/>
            <w:sz w:val="28"/>
            <w:szCs w:val="28"/>
            <w:lang w:val="en-US"/>
          </w:rPr>
          <w:t>yandex</w:t>
        </w:r>
        <w:r w:rsidRPr="007B41C6">
          <w:rPr>
            <w:rStyle w:val="Hyperlink"/>
            <w:b/>
            <w:bCs/>
            <w:sz w:val="28"/>
            <w:szCs w:val="28"/>
          </w:rPr>
          <w:t>.</w:t>
        </w:r>
        <w:r w:rsidRPr="00B10ECA">
          <w:rPr>
            <w:rStyle w:val="Hyperlink"/>
            <w:b/>
            <w:bCs/>
            <w:sz w:val="28"/>
            <w:szCs w:val="28"/>
            <w:lang w:val="en-US"/>
          </w:rPr>
          <w:t>ru</w:t>
        </w:r>
      </w:hyperlink>
    </w:p>
    <w:p w:rsidR="007E0B95" w:rsidRPr="007B41C6" w:rsidRDefault="007E0B95" w:rsidP="007F7B1B">
      <w:pPr>
        <w:shd w:val="clear" w:color="auto" w:fill="FFFFFF"/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716DAF">
        <w:rPr>
          <w:b/>
          <w:bCs/>
          <w:color w:val="000000"/>
          <w:sz w:val="28"/>
          <w:szCs w:val="28"/>
        </w:rPr>
        <w:t xml:space="preserve">Телефон: </w:t>
      </w:r>
      <w:r w:rsidRPr="007B41C6">
        <w:rPr>
          <w:b/>
          <w:bCs/>
          <w:color w:val="000000"/>
          <w:sz w:val="28"/>
          <w:szCs w:val="28"/>
        </w:rPr>
        <w:t>8(84341) 43-394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spacing w:before="120"/>
        <w:ind w:firstLine="539"/>
        <w:jc w:val="both"/>
        <w:rPr>
          <w:b/>
          <w:bCs/>
          <w:color w:val="000000"/>
          <w:sz w:val="28"/>
          <w:szCs w:val="28"/>
        </w:rPr>
      </w:pPr>
      <w:r w:rsidRPr="00716DAF">
        <w:rPr>
          <w:b/>
          <w:bCs/>
          <w:color w:val="000000"/>
          <w:sz w:val="28"/>
          <w:szCs w:val="28"/>
        </w:rPr>
        <w:t xml:space="preserve">Факс: </w:t>
      </w:r>
      <w:r w:rsidRPr="00A50118">
        <w:rPr>
          <w:b/>
          <w:bCs/>
          <w:color w:val="000000"/>
          <w:sz w:val="28"/>
          <w:szCs w:val="28"/>
        </w:rPr>
        <w:t>8(84341)43-365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spacing w:before="120"/>
        <w:ind w:firstLine="53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Контактное лицо: </w:t>
      </w:r>
    </w:p>
    <w:p w:rsidR="007E0B95" w:rsidRPr="00A50118" w:rsidRDefault="007E0B95" w:rsidP="007F7B1B">
      <w:pPr>
        <w:shd w:val="clear" w:color="auto" w:fill="FFFFFF"/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Михайлова Елена Викторовна 89375274607.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716DAF">
        <w:rPr>
          <w:b/>
          <w:bCs/>
          <w:color w:val="000000"/>
          <w:sz w:val="28"/>
          <w:szCs w:val="28"/>
        </w:rPr>
        <w:t xml:space="preserve">Банковские реквизиты 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>МБОУ «Билярская средняя общеобразовательная школа»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 xml:space="preserve">Алексеевского муниципального района Республики Татарстан    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 xml:space="preserve">422920,РТ,Алексеевский муниципальный район,                                              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 xml:space="preserve">с.Билярск, ул.Ленина д.2.                                                     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 xml:space="preserve"> ГРКЦ НБ РТ Банк  России г.Казань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>ЛБВ 05504005-ШКБ Билярс</w:t>
      </w:r>
      <w:r>
        <w:rPr>
          <w:sz w:val="32"/>
          <w:szCs w:val="32"/>
        </w:rPr>
        <w:t>к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 xml:space="preserve">БИК 049205001                                                                   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 xml:space="preserve">р/с 40701810292053000005                                           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 xml:space="preserve">л/счет 03074001093                                                      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 xml:space="preserve">ИНН 1605002630                                                                  </w:t>
      </w:r>
    </w:p>
    <w:p w:rsidR="007E0B95" w:rsidRPr="00D11364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 xml:space="preserve">КПП 160501001                                                                          </w:t>
      </w:r>
    </w:p>
    <w:p w:rsidR="007E0B95" w:rsidRDefault="007E0B95" w:rsidP="007F7B1B">
      <w:pPr>
        <w:rPr>
          <w:sz w:val="32"/>
          <w:szCs w:val="32"/>
        </w:rPr>
      </w:pPr>
      <w:r w:rsidRPr="00D11364">
        <w:rPr>
          <w:sz w:val="32"/>
          <w:szCs w:val="32"/>
        </w:rPr>
        <w:t>Тел. (84341), 4-33-94, факс 4-33-65</w:t>
      </w: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Default="007E0B95" w:rsidP="007F7B1B">
      <w:pPr>
        <w:jc w:val="right"/>
        <w:rPr>
          <w:color w:val="000000"/>
          <w:sz w:val="28"/>
          <w:szCs w:val="28"/>
        </w:rPr>
      </w:pPr>
    </w:p>
    <w:p w:rsidR="007E0B95" w:rsidRPr="00BC6B80" w:rsidRDefault="007E0B95" w:rsidP="007F7B1B">
      <w:pPr>
        <w:jc w:val="right"/>
        <w:rPr>
          <w:sz w:val="32"/>
          <w:szCs w:val="32"/>
        </w:rPr>
      </w:pPr>
      <w:r w:rsidRPr="000C0F8E">
        <w:rPr>
          <w:color w:val="000000"/>
          <w:sz w:val="28"/>
          <w:szCs w:val="28"/>
        </w:rPr>
        <w:t>Приложение 2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0C0F8E">
        <w:rPr>
          <w:b/>
          <w:bCs/>
          <w:color w:val="000000"/>
          <w:sz w:val="28"/>
          <w:szCs w:val="28"/>
        </w:rPr>
        <w:t>ПОРЯДОК И УСЛОВИЯ УЧАСТИЯ</w:t>
      </w:r>
    </w:p>
    <w:p w:rsidR="007E0B95" w:rsidRPr="00C71B93" w:rsidRDefault="007E0B95" w:rsidP="007F7B1B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C71B93">
        <w:rPr>
          <w:b/>
          <w:bCs/>
          <w:color w:val="000000"/>
          <w:sz w:val="28"/>
          <w:szCs w:val="28"/>
        </w:rPr>
        <w:t>Сроки и место проведения Конференции</w:t>
      </w:r>
    </w:p>
    <w:p w:rsidR="007E0B95" w:rsidRPr="00A50118" w:rsidRDefault="007E0B95" w:rsidP="007F7B1B">
      <w:pPr>
        <w:shd w:val="clear" w:color="auto" w:fill="FFFFFF"/>
        <w:autoSpaceDE w:val="0"/>
        <w:autoSpaceDN w:val="0"/>
        <w:adjustRightInd w:val="0"/>
        <w:ind w:left="360"/>
        <w:rPr>
          <w:b/>
          <w:bCs/>
          <w:color w:val="000000"/>
          <w:sz w:val="28"/>
          <w:szCs w:val="28"/>
        </w:rPr>
      </w:pPr>
    </w:p>
    <w:tbl>
      <w:tblPr>
        <w:tblW w:w="107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2268"/>
        <w:gridCol w:w="1842"/>
        <w:gridCol w:w="3402"/>
      </w:tblGrid>
      <w:tr w:rsidR="007E0B95" w:rsidRPr="000C0F8E" w:rsidTr="00E61789">
        <w:trPr>
          <w:trHeight w:val="8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0F8E">
              <w:rPr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0F8E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0F8E">
              <w:rPr>
                <w:b/>
                <w:bCs/>
                <w:sz w:val="28"/>
                <w:szCs w:val="28"/>
              </w:rPr>
              <w:t>Время проведения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0F8E">
              <w:rPr>
                <w:b/>
                <w:bCs/>
                <w:sz w:val="28"/>
                <w:szCs w:val="28"/>
              </w:rPr>
              <w:t>Место</w:t>
            </w:r>
          </w:p>
        </w:tc>
      </w:tr>
      <w:tr w:rsidR="007E0B95" w:rsidRPr="000C0F8E" w:rsidTr="00E61789">
        <w:trPr>
          <w:trHeight w:val="85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C0F8E">
              <w:rPr>
                <w:sz w:val="28"/>
                <w:szCs w:val="28"/>
              </w:rPr>
              <w:t>Прием заявок, исследовательских работ, тезисов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19.09.2013-25.11.2013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«Билярская СОШ»</w:t>
            </w:r>
          </w:p>
        </w:tc>
      </w:tr>
      <w:tr w:rsidR="007E0B95" w:rsidRPr="000C0F8E" w:rsidTr="00E61789">
        <w:trPr>
          <w:trHeight w:val="8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C0F8E">
              <w:rPr>
                <w:sz w:val="28"/>
                <w:szCs w:val="28"/>
              </w:rPr>
              <w:t>Рецензирование работ</w:t>
            </w:r>
            <w:r>
              <w:rPr>
                <w:sz w:val="28"/>
                <w:szCs w:val="28"/>
              </w:rPr>
              <w:t>, п</w:t>
            </w:r>
            <w:r w:rsidRPr="000C0F8E">
              <w:rPr>
                <w:sz w:val="28"/>
                <w:szCs w:val="28"/>
              </w:rPr>
              <w:t>одведение результатов заочного 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26.11.2013 – 4.12.2013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«Билярская СОШ»</w:t>
            </w:r>
          </w:p>
        </w:tc>
      </w:tr>
      <w:tr w:rsidR="007E0B95" w:rsidRPr="000C0F8E" w:rsidTr="00E61789">
        <w:trPr>
          <w:trHeight w:val="77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C0F8E">
              <w:rPr>
                <w:sz w:val="28"/>
                <w:szCs w:val="28"/>
              </w:rPr>
              <w:t>нформирование участников</w:t>
            </w:r>
            <w:r>
              <w:rPr>
                <w:sz w:val="28"/>
                <w:szCs w:val="28"/>
              </w:rPr>
              <w:t>, организация финальных мероприятий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5.12-9.12.2013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167F24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«Билярская СОШ»</w:t>
            </w:r>
          </w:p>
        </w:tc>
      </w:tr>
      <w:tr w:rsidR="007E0B95" w:rsidRPr="000C0F8E" w:rsidTr="00E61789">
        <w:trPr>
          <w:trHeight w:val="617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C0F8E">
              <w:rPr>
                <w:sz w:val="28"/>
                <w:szCs w:val="28"/>
              </w:rPr>
              <w:t xml:space="preserve">Регистрация участников </w:t>
            </w:r>
            <w:r w:rsidRPr="00691B35">
              <w:rPr>
                <w:sz w:val="28"/>
                <w:szCs w:val="28"/>
              </w:rPr>
              <w:t>Конкурса</w:t>
            </w:r>
            <w:r w:rsidRPr="000C0F8E">
              <w:rPr>
                <w:sz w:val="28"/>
                <w:szCs w:val="28"/>
              </w:rPr>
              <w:t xml:space="preserve"> очного 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10.12.2013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10.00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«Билярская СОШ»</w:t>
            </w:r>
          </w:p>
        </w:tc>
      </w:tr>
      <w:tr w:rsidR="007E0B95" w:rsidRPr="000C0F8E" w:rsidTr="00E61789">
        <w:trPr>
          <w:trHeight w:val="6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C0F8E">
              <w:rPr>
                <w:bCs/>
                <w:sz w:val="28"/>
                <w:szCs w:val="28"/>
              </w:rPr>
              <w:t xml:space="preserve">Открытие </w:t>
            </w:r>
            <w:r>
              <w:rPr>
                <w:sz w:val="28"/>
                <w:szCs w:val="28"/>
              </w:rPr>
              <w:t>Конкурс</w:t>
            </w:r>
            <w:r w:rsidRPr="000C0F8E">
              <w:rPr>
                <w:sz w:val="28"/>
                <w:szCs w:val="28"/>
              </w:rPr>
              <w:t>а Пленарное заседание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Default="007E0B95" w:rsidP="00E61789">
            <w:pPr>
              <w:jc w:val="center"/>
            </w:pPr>
            <w:r w:rsidRPr="00344A61">
              <w:rPr>
                <w:sz w:val="28"/>
                <w:szCs w:val="28"/>
              </w:rPr>
              <w:t>10.12.2013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– 10.30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«Билярская СОШ»</w:t>
            </w:r>
          </w:p>
        </w:tc>
      </w:tr>
      <w:tr w:rsidR="007E0B95" w:rsidRPr="000C0F8E" w:rsidTr="00E61789">
        <w:trPr>
          <w:trHeight w:val="39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C0F8E">
              <w:rPr>
                <w:sz w:val="28"/>
                <w:szCs w:val="28"/>
              </w:rPr>
              <w:t>Работа секций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Default="007E0B95" w:rsidP="00E61789">
            <w:pPr>
              <w:jc w:val="center"/>
            </w:pPr>
            <w:r w:rsidRPr="00344A61">
              <w:rPr>
                <w:sz w:val="28"/>
                <w:szCs w:val="28"/>
              </w:rPr>
              <w:t>10.12.2013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 – 12.30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«Билярская СОШ»</w:t>
            </w:r>
          </w:p>
        </w:tc>
      </w:tr>
      <w:tr w:rsidR="007E0B95" w:rsidRPr="000C0F8E" w:rsidTr="00E61789">
        <w:trPr>
          <w:trHeight w:val="557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C0F8E">
              <w:rPr>
                <w:bCs/>
                <w:sz w:val="28"/>
                <w:szCs w:val="28"/>
              </w:rPr>
              <w:t>Подведение итогов, награждение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Default="007E0B95" w:rsidP="00E61789">
            <w:pPr>
              <w:jc w:val="center"/>
            </w:pPr>
            <w:r w:rsidRPr="00344A61">
              <w:rPr>
                <w:sz w:val="28"/>
                <w:szCs w:val="28"/>
              </w:rPr>
              <w:t>10.12.2013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B95" w:rsidRPr="000C0F8E" w:rsidRDefault="007E0B95" w:rsidP="00E6178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«Билярская СОШ»</w:t>
            </w:r>
          </w:p>
        </w:tc>
      </w:tr>
    </w:tbl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b/>
          <w:bCs/>
          <w:color w:val="000000"/>
          <w:sz w:val="28"/>
          <w:szCs w:val="28"/>
        </w:rPr>
        <w:t>2. Форма заявки и место ее представления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  <w:r w:rsidRPr="00A50118">
        <w:rPr>
          <w:bCs/>
          <w:iCs/>
          <w:color w:val="000000"/>
          <w:sz w:val="28"/>
          <w:szCs w:val="28"/>
        </w:rPr>
        <w:t>Заявка направляется на электронный адрес конференции:</w:t>
      </w:r>
      <w:hyperlink r:id="rId12" w:history="1">
        <w:r w:rsidRPr="00B10ECA">
          <w:rPr>
            <w:rStyle w:val="Hyperlink"/>
            <w:b/>
            <w:bCs/>
            <w:sz w:val="28"/>
            <w:szCs w:val="28"/>
            <w:lang w:val="en-US"/>
          </w:rPr>
          <w:t>bilyrsk</w:t>
        </w:r>
        <w:r w:rsidRPr="007B41C6">
          <w:rPr>
            <w:rStyle w:val="Hyperlink"/>
            <w:b/>
            <w:bCs/>
            <w:sz w:val="28"/>
            <w:szCs w:val="28"/>
          </w:rPr>
          <w:t>@</w:t>
        </w:r>
        <w:r w:rsidRPr="00B10ECA">
          <w:rPr>
            <w:rStyle w:val="Hyperlink"/>
            <w:b/>
            <w:bCs/>
            <w:sz w:val="28"/>
            <w:szCs w:val="28"/>
            <w:lang w:val="en-US"/>
          </w:rPr>
          <w:t>yandex</w:t>
        </w:r>
        <w:r w:rsidRPr="007B41C6">
          <w:rPr>
            <w:rStyle w:val="Hyperlink"/>
            <w:b/>
            <w:bCs/>
            <w:sz w:val="28"/>
            <w:szCs w:val="28"/>
          </w:rPr>
          <w:t>.</w:t>
        </w:r>
        <w:r w:rsidRPr="00B10ECA">
          <w:rPr>
            <w:rStyle w:val="Hyperlink"/>
            <w:b/>
            <w:bCs/>
            <w:sz w:val="28"/>
            <w:szCs w:val="28"/>
            <w:lang w:val="en-US"/>
          </w:rPr>
          <w:t>ru</w:t>
        </w:r>
      </w:hyperlink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b/>
          <w:bCs/>
          <w:iCs/>
          <w:color w:val="000000"/>
          <w:sz w:val="28"/>
          <w:szCs w:val="28"/>
        </w:rPr>
        <w:t>3. Требования к тезисам исследовательской работы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color w:val="000000"/>
          <w:sz w:val="28"/>
          <w:szCs w:val="28"/>
        </w:rPr>
        <w:t>Тезисы исследовательской работы</w:t>
      </w:r>
      <w:r>
        <w:rPr>
          <w:color w:val="000000"/>
          <w:sz w:val="28"/>
          <w:szCs w:val="28"/>
        </w:rPr>
        <w:t xml:space="preserve">, </w:t>
      </w:r>
      <w:r w:rsidRPr="000C0F8E">
        <w:rPr>
          <w:color w:val="000000"/>
          <w:sz w:val="28"/>
          <w:szCs w:val="28"/>
        </w:rPr>
        <w:t>оформля</w:t>
      </w:r>
      <w:r>
        <w:rPr>
          <w:color w:val="000000"/>
          <w:sz w:val="28"/>
          <w:szCs w:val="28"/>
        </w:rPr>
        <w:t>емые</w:t>
      </w:r>
      <w:r w:rsidRPr="000C0F8E">
        <w:rPr>
          <w:color w:val="000000"/>
          <w:sz w:val="28"/>
          <w:szCs w:val="28"/>
        </w:rPr>
        <w:t xml:space="preserve"> в соответствии с приложением 3 к настоящему Положению</w:t>
      </w:r>
      <w:r>
        <w:rPr>
          <w:color w:val="000000"/>
          <w:sz w:val="28"/>
          <w:szCs w:val="28"/>
        </w:rPr>
        <w:t>,</w:t>
      </w:r>
      <w:r w:rsidRPr="000C0F8E">
        <w:rPr>
          <w:color w:val="000000"/>
          <w:sz w:val="28"/>
          <w:szCs w:val="28"/>
        </w:rPr>
        <w:t xml:space="preserve"> представляются в печатном виде (два экземпляра).</w:t>
      </w:r>
    </w:p>
    <w:p w:rsidR="007E0B95" w:rsidRPr="00425E2C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b/>
          <w:bCs/>
          <w:iCs/>
          <w:color w:val="000000"/>
          <w:sz w:val="28"/>
          <w:szCs w:val="28"/>
        </w:rPr>
        <w:t xml:space="preserve">4. Требования к оформлению </w:t>
      </w:r>
      <w:r>
        <w:rPr>
          <w:b/>
          <w:bCs/>
          <w:iCs/>
          <w:color w:val="000000"/>
          <w:sz w:val="28"/>
          <w:szCs w:val="28"/>
        </w:rPr>
        <w:t>и представлениюи</w:t>
      </w:r>
      <w:r w:rsidRPr="000C0F8E">
        <w:rPr>
          <w:b/>
          <w:bCs/>
          <w:iCs/>
          <w:color w:val="000000"/>
          <w:sz w:val="28"/>
          <w:szCs w:val="28"/>
        </w:rPr>
        <w:t>сследовательских работ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color w:val="000000"/>
          <w:sz w:val="28"/>
          <w:szCs w:val="28"/>
        </w:rPr>
        <w:t>Исследовательская работа представляется в печатном виде формата А4 объемом не более 20 страниц и оформляется в соответствии с приложением 4 к настоящему Положению. Приложения к исследовательской работе в общее количество страниц работы не входят.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color w:val="000000"/>
          <w:sz w:val="28"/>
          <w:szCs w:val="28"/>
        </w:rPr>
        <w:t xml:space="preserve">Титульный лист исследовательской работы печатается по образцу на русском языке </w:t>
      </w:r>
      <w:r w:rsidRPr="000C0F8E">
        <w:rPr>
          <w:bCs/>
          <w:color w:val="000000"/>
          <w:sz w:val="28"/>
          <w:szCs w:val="28"/>
        </w:rPr>
        <w:t>(</w:t>
      </w:r>
      <w:r w:rsidRPr="000C0F8E">
        <w:rPr>
          <w:color w:val="000000"/>
          <w:sz w:val="28"/>
          <w:szCs w:val="28"/>
        </w:rPr>
        <w:t xml:space="preserve">оформляется независимо от секции в соответствии с приложением </w:t>
      </w:r>
      <w:r w:rsidRPr="000C0F8E">
        <w:rPr>
          <w:bCs/>
          <w:color w:val="000000"/>
          <w:sz w:val="28"/>
          <w:szCs w:val="28"/>
        </w:rPr>
        <w:t xml:space="preserve">5 </w:t>
      </w:r>
      <w:r w:rsidRPr="000C0F8E">
        <w:rPr>
          <w:color w:val="000000"/>
          <w:sz w:val="28"/>
          <w:szCs w:val="28"/>
        </w:rPr>
        <w:t>к настоящему Положению</w:t>
      </w:r>
      <w:r>
        <w:rPr>
          <w:color w:val="000000"/>
          <w:sz w:val="28"/>
          <w:szCs w:val="28"/>
        </w:rPr>
        <w:t>)</w:t>
      </w:r>
      <w:r w:rsidRPr="000C0F8E">
        <w:rPr>
          <w:color w:val="000000"/>
          <w:sz w:val="28"/>
          <w:szCs w:val="28"/>
        </w:rPr>
        <w:t>.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0F8E">
        <w:rPr>
          <w:color w:val="000000"/>
          <w:sz w:val="28"/>
          <w:szCs w:val="28"/>
        </w:rPr>
        <w:t>Техническое обеспечение на указанных секциях предоставляется тем участникам, заявки которых прошли предварительный конкурсный отбор.</w:t>
      </w:r>
    </w:p>
    <w:p w:rsidR="007E0B95" w:rsidRPr="000C0F8E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iCs/>
          <w:color w:val="000000"/>
          <w:sz w:val="28"/>
          <w:szCs w:val="28"/>
        </w:rPr>
      </w:pPr>
      <w:r w:rsidRPr="000C0F8E">
        <w:rPr>
          <w:iCs/>
          <w:color w:val="000000"/>
          <w:sz w:val="28"/>
          <w:szCs w:val="28"/>
        </w:rPr>
        <w:t>Название работы в заявке, в тезисах и на титульном листе исследовательской работы должно совпадать</w:t>
      </w:r>
      <w:r w:rsidRPr="000C0F8E">
        <w:rPr>
          <w:b/>
          <w:bCs/>
          <w:iCs/>
          <w:color w:val="000000"/>
          <w:sz w:val="28"/>
          <w:szCs w:val="28"/>
        </w:rPr>
        <w:t>.</w:t>
      </w:r>
    </w:p>
    <w:p w:rsidR="007E0B95" w:rsidRPr="005C2099" w:rsidRDefault="007E0B95" w:rsidP="007F7B1B">
      <w:pPr>
        <w:shd w:val="clear" w:color="auto" w:fill="FFFFFF"/>
        <w:autoSpaceDE w:val="0"/>
        <w:autoSpaceDN w:val="0"/>
        <w:adjustRightInd w:val="0"/>
        <w:jc w:val="both"/>
      </w:pPr>
    </w:p>
    <w:p w:rsidR="007E0B95" w:rsidRPr="007332C7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iCs/>
          <w:color w:val="000000"/>
          <w:sz w:val="28"/>
          <w:szCs w:val="28"/>
        </w:rPr>
      </w:pPr>
      <w:r w:rsidRPr="007332C7">
        <w:rPr>
          <w:b/>
          <w:bCs/>
          <w:iCs/>
          <w:color w:val="000000"/>
          <w:sz w:val="28"/>
          <w:szCs w:val="28"/>
        </w:rPr>
        <w:t>5. Оплата оргвзноса</w:t>
      </w:r>
      <w:r w:rsidRPr="003514B7">
        <w:rPr>
          <w:bCs/>
          <w:iCs/>
          <w:color w:val="000000"/>
          <w:sz w:val="28"/>
          <w:szCs w:val="28"/>
        </w:rPr>
        <w:t>на реквизиты Оргкомитета конференции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color w:val="000000"/>
          <w:sz w:val="28"/>
          <w:szCs w:val="28"/>
        </w:rPr>
      </w:pPr>
      <w:r w:rsidRPr="000C0F8E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3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color w:val="000000"/>
          <w:sz w:val="28"/>
          <w:szCs w:val="28"/>
        </w:rPr>
      </w:pPr>
    </w:p>
    <w:p w:rsidR="007E0B95" w:rsidRPr="00393E48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B58B6">
        <w:rPr>
          <w:b/>
          <w:bCs/>
          <w:color w:val="000000"/>
          <w:sz w:val="28"/>
          <w:szCs w:val="28"/>
        </w:rPr>
        <w:t>Требования по оформлению тезисов исследовательской работы</w:t>
      </w:r>
      <w:r>
        <w:rPr>
          <w:b/>
          <w:bCs/>
          <w:color w:val="000000"/>
          <w:sz w:val="28"/>
          <w:szCs w:val="28"/>
        </w:rPr>
        <w:t>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</w:rPr>
        <w:t xml:space="preserve">1. Тезисы представляются </w:t>
      </w:r>
      <w:r w:rsidRPr="008B58B6">
        <w:rPr>
          <w:bCs/>
          <w:color w:val="000000"/>
          <w:sz w:val="28"/>
          <w:szCs w:val="28"/>
        </w:rPr>
        <w:t xml:space="preserve">в двух экземплярах </w:t>
      </w:r>
      <w:r w:rsidRPr="008B58B6">
        <w:rPr>
          <w:color w:val="000000"/>
          <w:sz w:val="28"/>
          <w:szCs w:val="28"/>
        </w:rPr>
        <w:t xml:space="preserve">(один экземпляр тезисов передается вместе с исследовательской работой в экспертную комиссию на </w:t>
      </w:r>
      <w:r>
        <w:rPr>
          <w:color w:val="000000"/>
          <w:sz w:val="28"/>
          <w:szCs w:val="28"/>
        </w:rPr>
        <w:t>Конкурс</w:t>
      </w:r>
      <w:r w:rsidRPr="008B58B6">
        <w:rPr>
          <w:color w:val="000000"/>
          <w:sz w:val="28"/>
          <w:szCs w:val="28"/>
        </w:rPr>
        <w:t xml:space="preserve">, второй – остается в </w:t>
      </w:r>
      <w:r>
        <w:rPr>
          <w:color w:val="000000"/>
          <w:sz w:val="28"/>
          <w:szCs w:val="28"/>
        </w:rPr>
        <w:t>О</w:t>
      </w:r>
      <w:r w:rsidRPr="008B58B6">
        <w:rPr>
          <w:color w:val="000000"/>
          <w:sz w:val="28"/>
          <w:szCs w:val="28"/>
        </w:rPr>
        <w:t>ргкомитете).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В тезисах в предельно краткой форме</w:t>
      </w:r>
      <w:r w:rsidRPr="008B58B6">
        <w:rPr>
          <w:color w:val="000000"/>
          <w:sz w:val="28"/>
          <w:szCs w:val="28"/>
        </w:rPr>
        <w:t xml:space="preserve"> излагаются основные положения исследовательской работы без подробных комментариев и без указания списка литературы.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</w:rPr>
        <w:t>3. Текст тезисов тщательно редактируется и не должен содержать ошибок.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</w:rPr>
        <w:t xml:space="preserve">4. Объем текста тезисов – </w:t>
      </w:r>
      <w:r w:rsidRPr="008B58B6">
        <w:rPr>
          <w:bCs/>
          <w:color w:val="000000"/>
          <w:sz w:val="28"/>
          <w:szCs w:val="28"/>
        </w:rPr>
        <w:t>1 печатная страница формата А4.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</w:rPr>
        <w:t>5. Правила форматирования: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  <w:lang w:val="en-US"/>
        </w:rPr>
        <w:t>a</w:t>
      </w:r>
      <w:r w:rsidRPr="008B58B6">
        <w:rPr>
          <w:color w:val="000000"/>
          <w:sz w:val="28"/>
          <w:szCs w:val="28"/>
        </w:rPr>
        <w:t xml:space="preserve">) Текст тезисов печатается шрифтом </w:t>
      </w:r>
      <w:r w:rsidRPr="008B58B6">
        <w:rPr>
          <w:color w:val="000000"/>
          <w:sz w:val="28"/>
          <w:szCs w:val="28"/>
          <w:lang w:val="en-US"/>
        </w:rPr>
        <w:t>TimesNewRoman</w:t>
      </w:r>
      <w:r w:rsidRPr="008B58B6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12 пунктов), с полями: левое – </w:t>
      </w:r>
      <w:smartTag w:uri="urn:schemas-microsoft-com:office:smarttags" w:element="metricconverter">
        <w:smartTagPr>
          <w:attr w:name="ProductID" w:val="3 см"/>
        </w:smartTagPr>
        <w:r>
          <w:rPr>
            <w:color w:val="000000"/>
            <w:sz w:val="28"/>
            <w:szCs w:val="28"/>
          </w:rPr>
          <w:t>3 см</w:t>
        </w:r>
      </w:smartTag>
      <w:r>
        <w:rPr>
          <w:color w:val="00000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30 мм"/>
        </w:smartTagPr>
        <w:r>
          <w:rPr>
            <w:color w:val="000000"/>
            <w:sz w:val="28"/>
            <w:szCs w:val="28"/>
          </w:rPr>
          <w:t>3</w:t>
        </w:r>
        <w:r w:rsidRPr="008B58B6">
          <w:rPr>
            <w:color w:val="000000"/>
            <w:sz w:val="28"/>
            <w:szCs w:val="28"/>
          </w:rPr>
          <w:t>0 мм</w:t>
        </w:r>
      </w:smartTag>
      <w:r w:rsidRPr="008B58B6">
        <w:rPr>
          <w:color w:val="000000"/>
          <w:sz w:val="28"/>
          <w:szCs w:val="28"/>
        </w:rPr>
        <w:t xml:space="preserve">), правое – </w:t>
      </w:r>
      <w:smartTag w:uri="urn:schemas-microsoft-com:office:smarttags" w:element="metricconverter">
        <w:smartTagPr>
          <w:attr w:name="ProductID" w:val="2 см"/>
        </w:smartTagPr>
        <w:r w:rsidRPr="008B58B6">
          <w:rPr>
            <w:color w:val="000000"/>
            <w:sz w:val="28"/>
            <w:szCs w:val="28"/>
          </w:rPr>
          <w:t>2 см</w:t>
        </w:r>
      </w:smartTag>
      <w:r w:rsidRPr="008B58B6">
        <w:rPr>
          <w:color w:val="00000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 мм"/>
        </w:smartTagPr>
        <w:r w:rsidRPr="008B58B6">
          <w:rPr>
            <w:color w:val="000000"/>
            <w:sz w:val="28"/>
            <w:szCs w:val="28"/>
          </w:rPr>
          <w:t>20 мм</w:t>
        </w:r>
      </w:smartTag>
      <w:r w:rsidRPr="008B58B6">
        <w:rPr>
          <w:color w:val="000000"/>
          <w:sz w:val="28"/>
          <w:szCs w:val="28"/>
        </w:rPr>
        <w:t xml:space="preserve">), верхнее – </w:t>
      </w:r>
      <w:smartTag w:uri="urn:schemas-microsoft-com:office:smarttags" w:element="metricconverter">
        <w:smartTagPr>
          <w:attr w:name="ProductID" w:val="2 см"/>
        </w:smartTagPr>
        <w:r w:rsidRPr="008B58B6">
          <w:rPr>
            <w:color w:val="000000"/>
            <w:sz w:val="28"/>
            <w:szCs w:val="28"/>
          </w:rPr>
          <w:t>2 см</w:t>
        </w:r>
      </w:smartTag>
      <w:r w:rsidRPr="008B58B6">
        <w:rPr>
          <w:color w:val="00000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 мм"/>
        </w:smartTagPr>
        <w:r w:rsidRPr="008B58B6">
          <w:rPr>
            <w:color w:val="000000"/>
            <w:sz w:val="28"/>
            <w:szCs w:val="28"/>
          </w:rPr>
          <w:t>20 мм</w:t>
        </w:r>
      </w:smartTag>
      <w:r w:rsidRPr="008B58B6">
        <w:rPr>
          <w:color w:val="000000"/>
          <w:sz w:val="28"/>
          <w:szCs w:val="28"/>
        </w:rPr>
        <w:t xml:space="preserve">), нижнее – </w:t>
      </w:r>
      <w:smartTag w:uri="urn:schemas-microsoft-com:office:smarttags" w:element="metricconverter">
        <w:smartTagPr>
          <w:attr w:name="ProductID" w:val="2 см"/>
        </w:smartTagPr>
        <w:r w:rsidRPr="008B58B6">
          <w:rPr>
            <w:color w:val="000000"/>
            <w:sz w:val="28"/>
            <w:szCs w:val="28"/>
          </w:rPr>
          <w:t>2 см</w:t>
        </w:r>
      </w:smartTag>
      <w:r w:rsidRPr="008B58B6">
        <w:rPr>
          <w:color w:val="00000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 мм"/>
        </w:smartTagPr>
        <w:r w:rsidRPr="008B58B6">
          <w:rPr>
            <w:color w:val="000000"/>
            <w:sz w:val="28"/>
            <w:szCs w:val="28"/>
          </w:rPr>
          <w:t>20 мм</w:t>
        </w:r>
      </w:smartTag>
      <w:r w:rsidRPr="008B58B6">
        <w:rPr>
          <w:color w:val="000000"/>
          <w:sz w:val="28"/>
          <w:szCs w:val="28"/>
        </w:rPr>
        <w:t>). Выравнивание текста – по ширине листа. Междустрочный интервал – одинарный. Контуры полей не наносятся.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  <w:lang w:val="en-US"/>
        </w:rPr>
        <w:t>b</w:t>
      </w:r>
      <w:r w:rsidRPr="008B58B6">
        <w:rPr>
          <w:color w:val="000000"/>
          <w:sz w:val="28"/>
          <w:szCs w:val="28"/>
        </w:rPr>
        <w:t xml:space="preserve">) Отступ первой строки абзаца составляет 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1 см</w:t>
        </w:r>
      </w:smartTag>
      <w:r w:rsidRPr="008B58B6">
        <w:rPr>
          <w:color w:val="000000"/>
          <w:sz w:val="28"/>
          <w:szCs w:val="28"/>
        </w:rPr>
        <w:t>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</w:rPr>
        <w:t xml:space="preserve">c) Заголовок тезисов печатается шрифтом </w:t>
      </w:r>
      <w:r w:rsidRPr="008B58B6">
        <w:rPr>
          <w:color w:val="000000"/>
          <w:sz w:val="28"/>
          <w:szCs w:val="28"/>
          <w:lang w:val="en-US"/>
        </w:rPr>
        <w:t>TimesNewRoman</w:t>
      </w:r>
      <w:r w:rsidRPr="008B58B6">
        <w:rPr>
          <w:color w:val="000000"/>
          <w:sz w:val="28"/>
          <w:szCs w:val="28"/>
        </w:rPr>
        <w:t xml:space="preserve"> (12 пунктов, полужирный) и выравнивается по центру. Точка в конце заголовка, расположенного по середине строки, не ставится.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  <w:lang w:val="en-US"/>
        </w:rPr>
        <w:t>d</w:t>
      </w:r>
      <w:r w:rsidRPr="008B58B6">
        <w:rPr>
          <w:color w:val="000000"/>
          <w:sz w:val="28"/>
          <w:szCs w:val="28"/>
        </w:rPr>
        <w:t xml:space="preserve">) Фамилия и имя автора (указывается полностью) печатается шрифтом </w:t>
      </w:r>
      <w:r w:rsidRPr="008B58B6">
        <w:rPr>
          <w:color w:val="000000"/>
          <w:sz w:val="28"/>
          <w:szCs w:val="28"/>
          <w:lang w:val="en-US"/>
        </w:rPr>
        <w:t>TimesNewRoman</w:t>
      </w:r>
      <w:r w:rsidRPr="008B58B6">
        <w:rPr>
          <w:color w:val="000000"/>
          <w:sz w:val="28"/>
          <w:szCs w:val="28"/>
        </w:rPr>
        <w:t xml:space="preserve"> (12 пунктов, обычный). Школа, класс, город, фамилия научного руководителя (учителя) печатаются шрифтом </w:t>
      </w:r>
      <w:r w:rsidRPr="008B58B6">
        <w:rPr>
          <w:color w:val="000000"/>
          <w:sz w:val="28"/>
          <w:szCs w:val="28"/>
          <w:lang w:val="en-US"/>
        </w:rPr>
        <w:t>TimesNewRoman</w:t>
      </w:r>
      <w:r w:rsidRPr="008B58B6">
        <w:rPr>
          <w:color w:val="000000"/>
          <w:sz w:val="28"/>
          <w:szCs w:val="28"/>
        </w:rPr>
        <w:t xml:space="preserve"> (12 пунктов, курсив) и выравниваются по центру.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58B6">
        <w:rPr>
          <w:color w:val="000000"/>
          <w:sz w:val="28"/>
          <w:szCs w:val="28"/>
          <w:lang w:val="en-US"/>
        </w:rPr>
        <w:t>e</w:t>
      </w:r>
      <w:r w:rsidRPr="008B58B6">
        <w:rPr>
          <w:color w:val="000000"/>
          <w:sz w:val="28"/>
          <w:szCs w:val="28"/>
        </w:rPr>
        <w:t xml:space="preserve">) Расстояние между заголовком тезисов, фамилиями авторов, школой и классом, научным руководителем и последующим текстом устанавливается равным </w:t>
      </w:r>
      <w:r w:rsidRPr="00691B35">
        <w:rPr>
          <w:color w:val="000000"/>
          <w:sz w:val="28"/>
          <w:szCs w:val="28"/>
        </w:rPr>
        <w:t>одному интервалу.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</w:rPr>
        <w:t>Школа, класс и научный руководитель указываются на разных строках без пропуска строки между ними.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58B6">
        <w:rPr>
          <w:color w:val="000000"/>
          <w:sz w:val="28"/>
          <w:szCs w:val="28"/>
        </w:rPr>
        <w:t>6. Текст тезисов печатается на принтере на одной стороне белой бумаги формата А4 (стандартный машинописный лист).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</w:rPr>
        <w:br w:type="page"/>
      </w:r>
      <w:r w:rsidRPr="008B58B6">
        <w:rPr>
          <w:color w:val="000000"/>
          <w:sz w:val="28"/>
          <w:szCs w:val="28"/>
        </w:rPr>
        <w:t>Приложение 4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B58B6">
        <w:rPr>
          <w:b/>
          <w:bCs/>
          <w:color w:val="000000"/>
          <w:sz w:val="28"/>
          <w:szCs w:val="28"/>
        </w:rPr>
        <w:t>Требования по оформлению и представлению исследовательской работы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smartTag w:uri="urn:schemas-microsoft-com:office:smarttags" w:element="place">
        <w:r w:rsidRPr="008B58B6">
          <w:rPr>
            <w:b/>
            <w:bCs/>
            <w:color w:val="000000"/>
            <w:sz w:val="28"/>
            <w:szCs w:val="28"/>
            <w:lang w:val="en-US"/>
          </w:rPr>
          <w:t>I</w:t>
        </w:r>
        <w:r w:rsidRPr="008B58B6">
          <w:rPr>
            <w:b/>
            <w:bCs/>
            <w:color w:val="000000"/>
            <w:sz w:val="28"/>
            <w:szCs w:val="28"/>
          </w:rPr>
          <w:t>.</w:t>
        </w:r>
      </w:smartTag>
      <w:r w:rsidRPr="008B58B6">
        <w:rPr>
          <w:b/>
          <w:bCs/>
          <w:color w:val="000000"/>
          <w:sz w:val="28"/>
          <w:szCs w:val="28"/>
        </w:rPr>
        <w:t xml:space="preserve"> Структура исследовательской работы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</w:rPr>
        <w:t>1. Работа строится не произвольно, а по определенной структуре, которая является общепринятой для научных трудов.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58B6">
        <w:rPr>
          <w:color w:val="000000"/>
          <w:sz w:val="28"/>
          <w:szCs w:val="28"/>
        </w:rPr>
        <w:t xml:space="preserve">2. Основными элементами этой структуры являются: </w:t>
      </w:r>
      <w:r w:rsidRPr="008B58B6">
        <w:rPr>
          <w:iCs/>
          <w:color w:val="000000"/>
          <w:sz w:val="28"/>
          <w:szCs w:val="28"/>
        </w:rPr>
        <w:t>титульный лист, содержание, введение, основная часть, заключение, список использованной литературы, приложения</w:t>
      </w:r>
      <w:r w:rsidRPr="008B58B6">
        <w:rPr>
          <w:color w:val="000000"/>
          <w:sz w:val="28"/>
          <w:szCs w:val="28"/>
        </w:rPr>
        <w:t>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8B58B6">
        <w:rPr>
          <w:color w:val="000000"/>
          <w:sz w:val="28"/>
          <w:szCs w:val="28"/>
        </w:rPr>
        <w:t xml:space="preserve">) </w:t>
      </w:r>
      <w:r w:rsidRPr="008B58B6">
        <w:rPr>
          <w:iCs/>
          <w:color w:val="000000"/>
          <w:sz w:val="28"/>
          <w:szCs w:val="28"/>
        </w:rPr>
        <w:t xml:space="preserve">Титульный лист </w:t>
      </w:r>
      <w:r w:rsidRPr="008B58B6">
        <w:rPr>
          <w:color w:val="000000"/>
          <w:sz w:val="28"/>
          <w:szCs w:val="28"/>
        </w:rPr>
        <w:t xml:space="preserve">является первой страницей работы и заполняется по образцу </w:t>
      </w:r>
      <w:r w:rsidRPr="008B58B6">
        <w:rPr>
          <w:bCs/>
          <w:color w:val="000000"/>
          <w:sz w:val="28"/>
          <w:szCs w:val="28"/>
        </w:rPr>
        <w:t>(приложение 5 к настоящему Положению).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8B58B6">
        <w:rPr>
          <w:color w:val="000000"/>
          <w:sz w:val="28"/>
          <w:szCs w:val="28"/>
        </w:rPr>
        <w:t xml:space="preserve">) После титульного листа помещается </w:t>
      </w:r>
      <w:r w:rsidRPr="008B58B6">
        <w:rPr>
          <w:iCs/>
          <w:color w:val="000000"/>
          <w:sz w:val="28"/>
          <w:szCs w:val="28"/>
        </w:rPr>
        <w:t>содержание</w:t>
      </w:r>
      <w:r w:rsidRPr="008B58B6">
        <w:rPr>
          <w:color w:val="000000"/>
          <w:sz w:val="28"/>
          <w:szCs w:val="28"/>
        </w:rPr>
        <w:t>, в котором приводятся разделы (главы) работы с указанием страниц.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B58B6">
        <w:rPr>
          <w:color w:val="000000"/>
          <w:sz w:val="28"/>
          <w:szCs w:val="28"/>
        </w:rPr>
        <w:t xml:space="preserve">) Во </w:t>
      </w:r>
      <w:r w:rsidRPr="008B58B6">
        <w:rPr>
          <w:iCs/>
          <w:color w:val="000000"/>
          <w:sz w:val="28"/>
          <w:szCs w:val="28"/>
        </w:rPr>
        <w:t xml:space="preserve">введении </w:t>
      </w:r>
      <w:r w:rsidRPr="008B58B6">
        <w:rPr>
          <w:color w:val="000000"/>
          <w:sz w:val="28"/>
          <w:szCs w:val="28"/>
        </w:rPr>
        <w:t>в краткой форме обосновываются актуальность выбранной темы, цель и содержание поставленных задач, формулируются объект и предмет исследования, указывается избранный метод (или методы) исследования, сообщается, в чем заключаются теоретическая значимость и прикладная ценность полученных результатов.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B58B6">
        <w:rPr>
          <w:color w:val="000000"/>
          <w:sz w:val="28"/>
          <w:szCs w:val="28"/>
        </w:rPr>
        <w:t xml:space="preserve">) В главах </w:t>
      </w:r>
      <w:r w:rsidRPr="008B58B6">
        <w:rPr>
          <w:iCs/>
          <w:color w:val="000000"/>
          <w:sz w:val="28"/>
          <w:szCs w:val="28"/>
        </w:rPr>
        <w:t xml:space="preserve">основной части </w:t>
      </w:r>
      <w:r w:rsidRPr="008B58B6">
        <w:rPr>
          <w:color w:val="000000"/>
          <w:sz w:val="28"/>
          <w:szCs w:val="28"/>
        </w:rPr>
        <w:t>исследовательской работы подробно рассматриваются методика и техника исследования и обобщаются результаты. Все материалы, не являющиеся важными для понимания решения научной задачи, выносятся в приложения. Содержание глав основной части должно точно соответствовать теме исследовательской работы и полностью ее раскрывать. Эти главы показывают умение исследователя сжато, логично и аргументирован</w:t>
      </w:r>
      <w:r>
        <w:rPr>
          <w:color w:val="000000"/>
          <w:sz w:val="28"/>
          <w:szCs w:val="28"/>
        </w:rPr>
        <w:t>н</w:t>
      </w:r>
      <w:r w:rsidRPr="008B58B6">
        <w:rPr>
          <w:color w:val="000000"/>
          <w:sz w:val="28"/>
          <w:szCs w:val="28"/>
        </w:rPr>
        <w:t>о излагать материал.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8B58B6">
        <w:rPr>
          <w:color w:val="000000"/>
          <w:sz w:val="28"/>
          <w:szCs w:val="28"/>
        </w:rPr>
        <w:t xml:space="preserve">) В </w:t>
      </w:r>
      <w:r w:rsidRPr="008B58B6">
        <w:rPr>
          <w:iCs/>
          <w:color w:val="000000"/>
          <w:sz w:val="28"/>
          <w:szCs w:val="28"/>
        </w:rPr>
        <w:t xml:space="preserve">заключении </w:t>
      </w:r>
      <w:r w:rsidRPr="008B58B6">
        <w:rPr>
          <w:color w:val="000000"/>
          <w:sz w:val="28"/>
          <w:szCs w:val="28"/>
        </w:rPr>
        <w:t xml:space="preserve">предполагается наличие обобщенной итоговой оценки проделанной работы. При этом указывается, в чем заключается ее главный смысл, какие важные </w:t>
      </w:r>
      <w:r>
        <w:rPr>
          <w:color w:val="000000"/>
          <w:sz w:val="28"/>
          <w:szCs w:val="28"/>
        </w:rPr>
        <w:t>сопутствующие</w:t>
      </w:r>
      <w:r w:rsidRPr="008B58B6">
        <w:rPr>
          <w:color w:val="000000"/>
          <w:sz w:val="28"/>
          <w:szCs w:val="28"/>
        </w:rPr>
        <w:t xml:space="preserve"> научные результаты получены.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8B58B6">
        <w:rPr>
          <w:color w:val="000000"/>
          <w:sz w:val="28"/>
          <w:szCs w:val="28"/>
        </w:rPr>
        <w:t xml:space="preserve">) В конце работы приводится </w:t>
      </w:r>
      <w:r w:rsidRPr="008B58B6">
        <w:rPr>
          <w:iCs/>
          <w:color w:val="000000"/>
          <w:sz w:val="28"/>
          <w:szCs w:val="28"/>
        </w:rPr>
        <w:t>список литературы</w:t>
      </w:r>
      <w:r w:rsidRPr="008B58B6">
        <w:rPr>
          <w:color w:val="000000"/>
          <w:sz w:val="28"/>
          <w:szCs w:val="28"/>
        </w:rPr>
        <w:t>. В тексте работы могут быть ссылки на тот или иной научный источник (номер ссылки должен соответствовать порядковому номеру источника в списке литературы).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ж</w:t>
      </w:r>
      <w:r w:rsidRPr="008B58B6">
        <w:rPr>
          <w:color w:val="000000"/>
          <w:sz w:val="28"/>
          <w:szCs w:val="28"/>
        </w:rPr>
        <w:t xml:space="preserve">) В </w:t>
      </w:r>
      <w:r w:rsidRPr="008B58B6">
        <w:rPr>
          <w:iCs/>
          <w:color w:val="000000"/>
          <w:sz w:val="28"/>
          <w:szCs w:val="28"/>
        </w:rPr>
        <w:t xml:space="preserve">приложениях </w:t>
      </w:r>
      <w:r w:rsidRPr="008B58B6">
        <w:rPr>
          <w:color w:val="000000"/>
          <w:sz w:val="28"/>
          <w:szCs w:val="28"/>
        </w:rPr>
        <w:t>помещаются вспомогательные или дополнительные материалы. В случае необходимости приводятся дополнительные та</w:t>
      </w:r>
      <w:r>
        <w:rPr>
          <w:color w:val="000000"/>
          <w:sz w:val="28"/>
          <w:szCs w:val="28"/>
        </w:rPr>
        <w:t>блицы, графики, рисунки</w:t>
      </w:r>
      <w:r w:rsidRPr="008B58B6">
        <w:rPr>
          <w:color w:val="000000"/>
          <w:sz w:val="28"/>
          <w:szCs w:val="28"/>
        </w:rPr>
        <w:t xml:space="preserve"> и т.д.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B58B6">
        <w:rPr>
          <w:color w:val="000000"/>
          <w:sz w:val="28"/>
          <w:szCs w:val="28"/>
        </w:rPr>
        <w:t>. Исследовательская работа печатается строго в последовательном порядке. Не допускаются разного рода текстовые вставки и дополнения.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B58B6">
        <w:rPr>
          <w:color w:val="000000"/>
          <w:sz w:val="28"/>
          <w:szCs w:val="28"/>
        </w:rPr>
        <w:t>. Порядок форматирования: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8B58B6">
        <w:rPr>
          <w:color w:val="000000"/>
          <w:sz w:val="28"/>
          <w:szCs w:val="28"/>
        </w:rPr>
        <w:t xml:space="preserve">) Текст исследовательской работы печатается шрифтом </w:t>
      </w:r>
      <w:r w:rsidRPr="008B58B6">
        <w:rPr>
          <w:color w:val="000000"/>
          <w:sz w:val="28"/>
          <w:szCs w:val="28"/>
          <w:lang w:val="en-US"/>
        </w:rPr>
        <w:t>TimesNewRoman</w:t>
      </w:r>
      <w:r w:rsidRPr="008B58B6">
        <w:rPr>
          <w:color w:val="000000"/>
          <w:sz w:val="28"/>
          <w:szCs w:val="28"/>
        </w:rPr>
        <w:t xml:space="preserve"> (14 пунктов), с полями: левое – 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3 см</w:t>
        </w:r>
      </w:smartTag>
      <w:r w:rsidRPr="008B58B6">
        <w:rPr>
          <w:color w:val="00000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30 мм</w:t>
        </w:r>
      </w:smartTag>
      <w:r w:rsidRPr="008B58B6">
        <w:rPr>
          <w:color w:val="000000"/>
          <w:sz w:val="28"/>
          <w:szCs w:val="28"/>
        </w:rPr>
        <w:t xml:space="preserve">), правое – 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1,5 см</w:t>
        </w:r>
      </w:smartTag>
      <w:r w:rsidRPr="008B58B6">
        <w:rPr>
          <w:color w:val="00000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15 мм</w:t>
        </w:r>
      </w:smartTag>
      <w:r w:rsidRPr="008B58B6">
        <w:rPr>
          <w:color w:val="000000"/>
          <w:sz w:val="28"/>
          <w:szCs w:val="28"/>
        </w:rPr>
        <w:t xml:space="preserve">), верхнее – 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2 см</w:t>
        </w:r>
      </w:smartTag>
      <w:r w:rsidRPr="008B58B6">
        <w:rPr>
          <w:color w:val="00000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20 мм</w:t>
        </w:r>
      </w:smartTag>
      <w:r w:rsidRPr="008B58B6">
        <w:rPr>
          <w:color w:val="000000"/>
          <w:sz w:val="28"/>
          <w:szCs w:val="28"/>
        </w:rPr>
        <w:t xml:space="preserve">), нижнее – 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2 см</w:t>
        </w:r>
      </w:smartTag>
      <w:r w:rsidRPr="008B58B6">
        <w:rPr>
          <w:color w:val="00000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20 мм</w:t>
        </w:r>
      </w:smartTag>
      <w:r w:rsidRPr="008B58B6">
        <w:rPr>
          <w:color w:val="000000"/>
          <w:sz w:val="28"/>
          <w:szCs w:val="28"/>
        </w:rPr>
        <w:t>). Выравнивание текста - по ширине листа. Междустрочный интервал – полуторный. Контуры полей не наносятся. Формулы в текст можно вписать вручную (черными чернилами).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8B58B6">
        <w:rPr>
          <w:color w:val="000000"/>
          <w:sz w:val="28"/>
          <w:szCs w:val="28"/>
        </w:rPr>
        <w:t xml:space="preserve">) Отступ первой строки абзаца составляет </w:t>
      </w:r>
      <w:smartTag w:uri="urn:schemas-microsoft-com:office:smarttags" w:element="metricconverter">
        <w:smartTagPr>
          <w:attr w:name="ProductID" w:val="1 см"/>
        </w:smartTagPr>
        <w:r w:rsidRPr="008B58B6">
          <w:rPr>
            <w:color w:val="000000"/>
            <w:sz w:val="28"/>
            <w:szCs w:val="28"/>
          </w:rPr>
          <w:t>1 см</w:t>
        </w:r>
      </w:smartTag>
      <w:r w:rsidRPr="008B58B6">
        <w:rPr>
          <w:color w:val="000000"/>
          <w:sz w:val="28"/>
          <w:szCs w:val="28"/>
        </w:rPr>
        <w:t>.</w:t>
      </w:r>
    </w:p>
    <w:p w:rsidR="007E0B95" w:rsidRPr="008B58B6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B58B6">
        <w:rPr>
          <w:color w:val="000000"/>
          <w:sz w:val="28"/>
          <w:szCs w:val="28"/>
        </w:rPr>
        <w:t>) Расстояние между названием главы и последующим текстом должно быть равно трем интервалам. Такое же расстояние выдерживается между заголовками главы и параграфа. Точку в конце заголовка, располагаемого посредине</w:t>
      </w:r>
      <w:r>
        <w:rPr>
          <w:color w:val="000000"/>
          <w:sz w:val="28"/>
          <w:szCs w:val="28"/>
        </w:rPr>
        <w:t xml:space="preserve"> строки, не ставят. Подчеркивание заголовков и перенос слов</w:t>
      </w:r>
      <w:r w:rsidRPr="008B58B6">
        <w:rPr>
          <w:color w:val="000000"/>
          <w:sz w:val="28"/>
          <w:szCs w:val="28"/>
        </w:rPr>
        <w:t xml:space="preserve"> в заголовке не допускается.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B58B6">
        <w:rPr>
          <w:color w:val="000000"/>
          <w:sz w:val="28"/>
          <w:szCs w:val="28"/>
        </w:rPr>
        <w:t>. Исследовательская работа помещается в папку-скоросшиватель с прозрачным верхним листом</w:t>
      </w:r>
      <w:r w:rsidRPr="008B58B6">
        <w:rPr>
          <w:bCs/>
          <w:color w:val="000000"/>
          <w:sz w:val="28"/>
          <w:szCs w:val="28"/>
        </w:rPr>
        <w:t>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</w:p>
    <w:p w:rsidR="007E0B95" w:rsidRPr="00915DEC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5C2099">
        <w:rPr>
          <w:color w:val="000000"/>
          <w:sz w:val="28"/>
          <w:szCs w:val="28"/>
        </w:rPr>
        <w:t>Приложение 5</w:t>
      </w:r>
    </w:p>
    <w:p w:rsidR="007E0B95" w:rsidRPr="005C2099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C2099">
        <w:rPr>
          <w:b/>
          <w:color w:val="000000"/>
          <w:sz w:val="28"/>
          <w:szCs w:val="28"/>
        </w:rPr>
        <w:t>Образ</w:t>
      </w:r>
      <w:r>
        <w:rPr>
          <w:b/>
          <w:color w:val="000000"/>
          <w:sz w:val="28"/>
          <w:szCs w:val="28"/>
        </w:rPr>
        <w:t>ец</w:t>
      </w:r>
      <w:r w:rsidRPr="005C2099">
        <w:rPr>
          <w:b/>
          <w:color w:val="000000"/>
          <w:sz w:val="28"/>
          <w:szCs w:val="28"/>
        </w:rPr>
        <w:t xml:space="preserve"> титульного листа</w:t>
      </w:r>
    </w:p>
    <w:p w:rsidR="007E0B95" w:rsidRPr="00F14FFD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7E0B95" w:rsidRPr="00F14FFD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</w:rPr>
      </w:pPr>
      <w:r w:rsidRPr="00F14FFD">
        <w:rPr>
          <w:color w:val="000000"/>
        </w:rPr>
        <w:t>Муниципальное бюджетное общеобразовательное учреждение «Билярская средняя общеобразовательная школа» Алексеевского муниципального района РТ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Pr="00F14FFD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</w:t>
      </w:r>
      <w:r w:rsidRPr="00F14FFD">
        <w:rPr>
          <w:b/>
          <w:bCs/>
          <w:color w:val="000000"/>
          <w:sz w:val="32"/>
          <w:szCs w:val="32"/>
        </w:rPr>
        <w:t>ткрытая научно - практическая конференция школьников «Юность в древнемБиляре»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7E0B95" w:rsidRPr="00F14FFD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F14FFD">
        <w:rPr>
          <w:b/>
          <w:color w:val="000000"/>
          <w:sz w:val="28"/>
          <w:szCs w:val="28"/>
        </w:rPr>
        <w:t>Воплощаем идеи в жизнь.</w:t>
      </w:r>
    </w:p>
    <w:p w:rsidR="007E0B95" w:rsidRPr="00F14FFD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36"/>
          <w:szCs w:val="36"/>
        </w:rPr>
      </w:pPr>
    </w:p>
    <w:p w:rsidR="007E0B95" w:rsidRPr="00F14FFD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36"/>
          <w:szCs w:val="36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36"/>
          <w:szCs w:val="36"/>
        </w:rPr>
      </w:pPr>
      <w:r w:rsidRPr="00F14FFD">
        <w:rPr>
          <w:b/>
          <w:color w:val="000000"/>
          <w:sz w:val="36"/>
          <w:szCs w:val="36"/>
        </w:rPr>
        <w:t>Билярка – река моего детства.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36"/>
          <w:szCs w:val="36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D42F91">
        <w:rPr>
          <w:color w:val="000000"/>
          <w:sz w:val="28"/>
          <w:szCs w:val="28"/>
        </w:rPr>
        <w:t>Мальцева Надежда Михайловна, 7 класс МБОУ «Билярская СОШ»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Руководитель: НягашкинаСнежанна Анатольевна, учитель химии и биологии.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2013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7E0B95" w:rsidRPr="00CC4224" w:rsidRDefault="007E0B95" w:rsidP="007F7B1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C4224">
        <w:rPr>
          <w:b/>
          <w:color w:val="000000"/>
          <w:sz w:val="28"/>
          <w:szCs w:val="28"/>
        </w:rPr>
        <w:t>Смета.</w:t>
      </w:r>
    </w:p>
    <w:p w:rsidR="007E0B95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53"/>
        <w:gridCol w:w="3528"/>
        <w:gridCol w:w="1948"/>
        <w:gridCol w:w="2126"/>
        <w:gridCol w:w="1927"/>
      </w:tblGrid>
      <w:tr w:rsidR="007E0B95" w:rsidTr="00A07547">
        <w:trPr>
          <w:trHeight w:val="643"/>
        </w:trPr>
        <w:tc>
          <w:tcPr>
            <w:tcW w:w="1153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№пп</w:t>
            </w:r>
          </w:p>
        </w:tc>
        <w:tc>
          <w:tcPr>
            <w:tcW w:w="3528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48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 xml:space="preserve">Количество </w:t>
            </w:r>
          </w:p>
        </w:tc>
        <w:tc>
          <w:tcPr>
            <w:tcW w:w="2126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Стоимость за единицу</w:t>
            </w:r>
          </w:p>
        </w:tc>
        <w:tc>
          <w:tcPr>
            <w:tcW w:w="1927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Сумма (руб)</w:t>
            </w:r>
          </w:p>
        </w:tc>
      </w:tr>
      <w:tr w:rsidR="007E0B95" w:rsidTr="00A07547">
        <w:trPr>
          <w:trHeight w:val="643"/>
        </w:trPr>
        <w:tc>
          <w:tcPr>
            <w:tcW w:w="1153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528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 xml:space="preserve">Дипломы </w:t>
            </w:r>
          </w:p>
        </w:tc>
        <w:tc>
          <w:tcPr>
            <w:tcW w:w="1948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927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700</w:t>
            </w:r>
          </w:p>
        </w:tc>
      </w:tr>
      <w:tr w:rsidR="007E0B95" w:rsidTr="00A07547">
        <w:trPr>
          <w:trHeight w:val="674"/>
        </w:trPr>
        <w:tc>
          <w:tcPr>
            <w:tcW w:w="1153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28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 xml:space="preserve">Сертификаты </w:t>
            </w:r>
          </w:p>
        </w:tc>
        <w:tc>
          <w:tcPr>
            <w:tcW w:w="1948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500</w:t>
            </w:r>
          </w:p>
        </w:tc>
      </w:tr>
      <w:tr w:rsidR="007E0B95" w:rsidTr="00A07547">
        <w:trPr>
          <w:trHeight w:val="643"/>
        </w:trPr>
        <w:tc>
          <w:tcPr>
            <w:tcW w:w="1153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528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Оплата жюри</w:t>
            </w:r>
          </w:p>
        </w:tc>
        <w:tc>
          <w:tcPr>
            <w:tcW w:w="1948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927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5000</w:t>
            </w:r>
          </w:p>
        </w:tc>
      </w:tr>
      <w:tr w:rsidR="007E0B95" w:rsidTr="00A07547">
        <w:trPr>
          <w:trHeight w:val="674"/>
        </w:trPr>
        <w:tc>
          <w:tcPr>
            <w:tcW w:w="8755" w:type="dxa"/>
            <w:gridSpan w:val="4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1927" w:type="dxa"/>
          </w:tcPr>
          <w:p w:rsidR="007E0B95" w:rsidRPr="00A07547" w:rsidRDefault="007E0B95" w:rsidP="00A075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07547">
              <w:rPr>
                <w:color w:val="000000"/>
                <w:sz w:val="28"/>
                <w:szCs w:val="28"/>
              </w:rPr>
              <w:t>6200</w:t>
            </w:r>
          </w:p>
        </w:tc>
      </w:tr>
    </w:tbl>
    <w:p w:rsidR="007E0B95" w:rsidRPr="00CC4224" w:rsidRDefault="007E0B95" w:rsidP="007F7B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7E0B95" w:rsidRDefault="007E0B95"/>
    <w:sectPr w:rsidR="007E0B95" w:rsidSect="000651B0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B95" w:rsidRDefault="007E0B95">
      <w:r>
        <w:separator/>
      </w:r>
    </w:p>
  </w:endnote>
  <w:endnote w:type="continuationSeparator" w:id="1">
    <w:p w:rsidR="007E0B95" w:rsidRDefault="007E0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B95" w:rsidRDefault="007E0B95">
      <w:r>
        <w:separator/>
      </w:r>
    </w:p>
  </w:footnote>
  <w:footnote w:type="continuationSeparator" w:id="1">
    <w:p w:rsidR="007E0B95" w:rsidRDefault="007E0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95" w:rsidRDefault="007E0B95">
    <w:pPr>
      <w:pStyle w:val="Header"/>
    </w:pPr>
  </w:p>
  <w:p w:rsidR="007E0B95" w:rsidRDefault="007E0B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047C"/>
    <w:multiLevelType w:val="hybridMultilevel"/>
    <w:tmpl w:val="87601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7875E3"/>
    <w:multiLevelType w:val="hybridMultilevel"/>
    <w:tmpl w:val="05BA2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441C29"/>
    <w:multiLevelType w:val="hybridMultilevel"/>
    <w:tmpl w:val="58D08E5A"/>
    <w:lvl w:ilvl="0" w:tplc="10328B8E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">
    <w:nsid w:val="19B20835"/>
    <w:multiLevelType w:val="hybridMultilevel"/>
    <w:tmpl w:val="20C21852"/>
    <w:lvl w:ilvl="0" w:tplc="0E16E4F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B1B"/>
    <w:rsid w:val="000330F7"/>
    <w:rsid w:val="0005147D"/>
    <w:rsid w:val="000651B0"/>
    <w:rsid w:val="000C0F8E"/>
    <w:rsid w:val="000C50CE"/>
    <w:rsid w:val="00116AF2"/>
    <w:rsid w:val="00167F24"/>
    <w:rsid w:val="00242BCA"/>
    <w:rsid w:val="002B5388"/>
    <w:rsid w:val="002C6BF3"/>
    <w:rsid w:val="00305675"/>
    <w:rsid w:val="00344A61"/>
    <w:rsid w:val="003514B7"/>
    <w:rsid w:val="00354F47"/>
    <w:rsid w:val="00393E48"/>
    <w:rsid w:val="003B6AF1"/>
    <w:rsid w:val="00405530"/>
    <w:rsid w:val="00425E2C"/>
    <w:rsid w:val="00451E4C"/>
    <w:rsid w:val="0048586F"/>
    <w:rsid w:val="005711A3"/>
    <w:rsid w:val="005C2099"/>
    <w:rsid w:val="00691B35"/>
    <w:rsid w:val="006D6B27"/>
    <w:rsid w:val="00716DAF"/>
    <w:rsid w:val="00722081"/>
    <w:rsid w:val="007332C7"/>
    <w:rsid w:val="007B41C6"/>
    <w:rsid w:val="007E0B95"/>
    <w:rsid w:val="007E385C"/>
    <w:rsid w:val="007F7B1B"/>
    <w:rsid w:val="008101B2"/>
    <w:rsid w:val="008B58B6"/>
    <w:rsid w:val="008D7F50"/>
    <w:rsid w:val="00915DEC"/>
    <w:rsid w:val="009777C2"/>
    <w:rsid w:val="009A3ACA"/>
    <w:rsid w:val="00A07547"/>
    <w:rsid w:val="00A50118"/>
    <w:rsid w:val="00AE5CBC"/>
    <w:rsid w:val="00B10ECA"/>
    <w:rsid w:val="00B7128B"/>
    <w:rsid w:val="00BC6B80"/>
    <w:rsid w:val="00C71B93"/>
    <w:rsid w:val="00CC4224"/>
    <w:rsid w:val="00D11364"/>
    <w:rsid w:val="00D42F91"/>
    <w:rsid w:val="00DE16EC"/>
    <w:rsid w:val="00E61789"/>
    <w:rsid w:val="00EB35CC"/>
    <w:rsid w:val="00EC2681"/>
    <w:rsid w:val="00F14D3C"/>
    <w:rsid w:val="00F14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B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F7B1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F7B1B"/>
    <w:pPr>
      <w:ind w:left="720"/>
    </w:pPr>
  </w:style>
  <w:style w:type="table" w:styleId="TableGrid">
    <w:name w:val="Table Grid"/>
    <w:basedOn w:val="TableNormal"/>
    <w:uiPriority w:val="99"/>
    <w:rsid w:val="007F7B1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F7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B1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Содержимое таблицы"/>
    <w:basedOn w:val="Normal"/>
    <w:uiPriority w:val="99"/>
    <w:rsid w:val="007F7B1B"/>
    <w:pPr>
      <w:suppressLineNumbers/>
      <w:suppressAutoHyphens/>
    </w:pPr>
    <w:rPr>
      <w:rFonts w:ascii="Arial" w:eastAsia="SimSun" w:hAnsi="Arial" w:cs="Mangal"/>
      <w:kern w:val="1"/>
      <w:sz w:val="20"/>
      <w:lang w:eastAsia="hi-IN" w:bidi="hi-IN"/>
    </w:rPr>
  </w:style>
  <w:style w:type="paragraph" w:customStyle="1" w:styleId="Plain0">
    <w:name w:val="Plain_0"/>
    <w:basedOn w:val="Normal"/>
    <w:uiPriority w:val="99"/>
    <w:rsid w:val="00116AF2"/>
    <w:pPr>
      <w:spacing w:after="120" w:line="360" w:lineRule="atLeast"/>
      <w:ind w:firstLine="567"/>
      <w:jc w:val="both"/>
    </w:pPr>
    <w:rPr>
      <w:rFonts w:ascii="Arial" w:hAnsi="Arial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77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77C2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F14D3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4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alekseevo/alekseevo/bilyarsk/sc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bilyrs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ilyrsk@yandex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du.tatar.ru/alekseevo/alekseevo/bilyarsk/s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alekseevo/alekseevo/bilyarsk/s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11</Pages>
  <Words>2509</Words>
  <Characters>14302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РЦВР2</dc:creator>
  <cp:keywords/>
  <dc:description/>
  <cp:lastModifiedBy>Customer</cp:lastModifiedBy>
  <cp:revision>8</cp:revision>
  <dcterms:created xsi:type="dcterms:W3CDTF">2013-10-31T10:14:00Z</dcterms:created>
  <dcterms:modified xsi:type="dcterms:W3CDTF">2013-10-31T11:53:00Z</dcterms:modified>
</cp:coreProperties>
</file>